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8"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4537"/>
        <w:gridCol w:w="5771"/>
      </w:tblGrid>
      <w:tr w:rsidR="00E0134E" w:rsidRPr="00E0134E" w:rsidTr="00270F75">
        <w:trPr>
          <w:trHeight w:val="500"/>
        </w:trPr>
        <w:tc>
          <w:tcPr>
            <w:tcW w:w="4537" w:type="dxa"/>
            <w:shd w:val="clear" w:color="auto" w:fill="FFFFFF"/>
            <w:tcMar>
              <w:top w:w="0" w:type="dxa"/>
              <w:left w:w="0" w:type="dxa"/>
              <w:bottom w:w="0" w:type="dxa"/>
              <w:right w:w="0" w:type="dxa"/>
            </w:tcMar>
            <w:vAlign w:val="center"/>
            <w:hideMark/>
          </w:tcPr>
          <w:p w:rsidR="00924733" w:rsidRPr="00E0134E" w:rsidRDefault="00270F75" w:rsidP="00270F75">
            <w:pPr>
              <w:spacing w:after="0" w:line="240" w:lineRule="auto"/>
              <w:jc w:val="center"/>
              <w:rPr>
                <w:rFonts w:ascii="Arial" w:eastAsia="Times New Roman" w:hAnsi="Arial" w:cs="Arial"/>
                <w:sz w:val="21"/>
                <w:szCs w:val="21"/>
              </w:rPr>
            </w:pPr>
            <w:r w:rsidRPr="00E0134E">
              <w:rPr>
                <w:rFonts w:ascii="Times New Roman" w:eastAsia="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64811CAD" wp14:editId="4836086A">
                      <wp:simplePos x="0" y="0"/>
                      <wp:positionH relativeFrom="column">
                        <wp:posOffset>745490</wp:posOffset>
                      </wp:positionH>
                      <wp:positionV relativeFrom="paragraph">
                        <wp:posOffset>366395</wp:posOffset>
                      </wp:positionV>
                      <wp:extent cx="1209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09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28.85pt" to="153.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" strokecolor="black [3040]"/>
                  </w:pict>
                </mc:Fallback>
              </mc:AlternateContent>
            </w:r>
            <w:r w:rsidR="00924733" w:rsidRPr="00E0134E">
              <w:rPr>
                <w:rFonts w:ascii="Times New Roman" w:eastAsia="Times New Roman" w:hAnsi="Times New Roman" w:cs="Times New Roman"/>
                <w:bCs/>
                <w:sz w:val="26"/>
                <w:szCs w:val="26"/>
              </w:rPr>
              <w:t xml:space="preserve">PHÒNG GD&amp;ĐT </w:t>
            </w:r>
            <w:r w:rsidRPr="00E0134E">
              <w:rPr>
                <w:rFonts w:ascii="Times New Roman" w:eastAsia="Times New Roman" w:hAnsi="Times New Roman" w:cs="Times New Roman"/>
                <w:bCs/>
                <w:sz w:val="26"/>
                <w:szCs w:val="26"/>
              </w:rPr>
              <w:t>NAM TRÀ MY</w:t>
            </w:r>
            <w:r w:rsidR="00924733" w:rsidRPr="00E0134E">
              <w:rPr>
                <w:rFonts w:ascii="Arial" w:eastAsia="Times New Roman" w:hAnsi="Arial" w:cs="Arial"/>
                <w:sz w:val="21"/>
                <w:szCs w:val="21"/>
              </w:rPr>
              <w:br/>
            </w:r>
            <w:r w:rsidR="00924733" w:rsidRPr="00E0134E">
              <w:rPr>
                <w:rFonts w:ascii="Times New Roman" w:eastAsia="Times New Roman" w:hAnsi="Times New Roman" w:cs="Times New Roman"/>
                <w:b/>
                <w:bCs/>
                <w:sz w:val="26"/>
                <w:szCs w:val="26"/>
              </w:rPr>
              <w:t xml:space="preserve">TRƯỜNG </w:t>
            </w:r>
            <w:r w:rsidRPr="00E0134E">
              <w:rPr>
                <w:rFonts w:ascii="Times New Roman" w:eastAsia="Times New Roman" w:hAnsi="Times New Roman" w:cs="Times New Roman"/>
                <w:b/>
                <w:bCs/>
                <w:sz w:val="26"/>
                <w:szCs w:val="26"/>
              </w:rPr>
              <w:t>PTDTBT THCS TRÀ LENG</w:t>
            </w:r>
          </w:p>
        </w:tc>
        <w:tc>
          <w:tcPr>
            <w:tcW w:w="5771" w:type="dxa"/>
            <w:shd w:val="clear" w:color="auto" w:fill="FFFFFF"/>
            <w:tcMar>
              <w:top w:w="0" w:type="dxa"/>
              <w:left w:w="0" w:type="dxa"/>
              <w:bottom w:w="0" w:type="dxa"/>
              <w:right w:w="0" w:type="dxa"/>
            </w:tcMar>
            <w:vAlign w:val="center"/>
            <w:hideMark/>
          </w:tcPr>
          <w:p w:rsidR="00924733" w:rsidRPr="00E0134E" w:rsidRDefault="00270F75" w:rsidP="00924733">
            <w:pPr>
              <w:spacing w:after="0" w:line="240" w:lineRule="auto"/>
              <w:rPr>
                <w:rFonts w:ascii="Arial" w:eastAsia="Times New Roman" w:hAnsi="Arial" w:cs="Arial"/>
                <w:sz w:val="21"/>
                <w:szCs w:val="21"/>
              </w:rPr>
            </w:pPr>
            <w:r w:rsidRPr="00E0134E">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52C165B" wp14:editId="27626086">
                      <wp:simplePos x="0" y="0"/>
                      <wp:positionH relativeFrom="column">
                        <wp:posOffset>899794</wp:posOffset>
                      </wp:positionH>
                      <wp:positionV relativeFrom="paragraph">
                        <wp:posOffset>371475</wp:posOffset>
                      </wp:positionV>
                      <wp:extent cx="1933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5pt,29.25pt" to="223.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KCtg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" strokecolor="black [3040]"/>
                  </w:pict>
                </mc:Fallback>
              </mc:AlternateContent>
            </w:r>
            <w:r w:rsidR="00924733" w:rsidRPr="00E0134E">
              <w:rPr>
                <w:rFonts w:ascii="Times New Roman" w:eastAsia="Times New Roman" w:hAnsi="Times New Roman" w:cs="Times New Roman"/>
                <w:b/>
                <w:bCs/>
                <w:sz w:val="26"/>
                <w:szCs w:val="26"/>
              </w:rPr>
              <w:t>CỘNG HÒA XÃ HỘI CHỦ NGHĨA VIỆT NAM</w:t>
            </w:r>
            <w:r w:rsidR="00924733" w:rsidRPr="00E0134E">
              <w:rPr>
                <w:rFonts w:ascii="Arial" w:eastAsia="Times New Roman" w:hAnsi="Arial" w:cs="Arial"/>
                <w:sz w:val="21"/>
                <w:szCs w:val="21"/>
              </w:rPr>
              <w:br/>
            </w:r>
            <w:r w:rsidR="00924733" w:rsidRPr="00E0134E">
              <w:rPr>
                <w:rFonts w:ascii="Times New Roman" w:eastAsia="Times New Roman" w:hAnsi="Times New Roman" w:cs="Times New Roman"/>
                <w:b/>
                <w:bCs/>
                <w:sz w:val="26"/>
                <w:szCs w:val="26"/>
              </w:rPr>
              <w:t>                     Độc lập - Tự do - Hạnh phúc</w:t>
            </w:r>
          </w:p>
        </w:tc>
      </w:tr>
      <w:tr w:rsidR="00E0134E" w:rsidRPr="00E0134E" w:rsidTr="00270F75">
        <w:trPr>
          <w:trHeight w:val="304"/>
        </w:trPr>
        <w:tc>
          <w:tcPr>
            <w:tcW w:w="4537" w:type="dxa"/>
            <w:shd w:val="clear" w:color="auto" w:fill="FFFFFF"/>
            <w:tcMar>
              <w:top w:w="0" w:type="dxa"/>
              <w:left w:w="0" w:type="dxa"/>
              <w:bottom w:w="0" w:type="dxa"/>
              <w:right w:w="0" w:type="dxa"/>
            </w:tcMar>
            <w:vAlign w:val="center"/>
            <w:hideMark/>
          </w:tcPr>
          <w:p w:rsidR="00924733" w:rsidRPr="00E0134E" w:rsidRDefault="00924733" w:rsidP="00270F75">
            <w:pPr>
              <w:spacing w:after="0" w:line="240" w:lineRule="auto"/>
              <w:rPr>
                <w:rFonts w:ascii="Arial" w:eastAsia="Times New Roman" w:hAnsi="Arial" w:cs="Arial"/>
                <w:sz w:val="21"/>
                <w:szCs w:val="21"/>
              </w:rPr>
            </w:pPr>
            <w:r w:rsidRPr="00E0134E">
              <w:rPr>
                <w:rFonts w:ascii="Times New Roman" w:eastAsia="Times New Roman" w:hAnsi="Times New Roman" w:cs="Times New Roman"/>
                <w:i/>
                <w:iCs/>
                <w:sz w:val="28"/>
                <w:szCs w:val="28"/>
              </w:rPr>
              <w:t>      </w:t>
            </w:r>
            <w:r w:rsidR="00270F75" w:rsidRPr="00E0134E">
              <w:rPr>
                <w:rFonts w:ascii="Times New Roman" w:eastAsia="Times New Roman" w:hAnsi="Times New Roman" w:cs="Times New Roman"/>
                <w:i/>
                <w:iCs/>
                <w:sz w:val="28"/>
                <w:szCs w:val="28"/>
              </w:rPr>
              <w:t xml:space="preserve">   </w:t>
            </w:r>
            <w:r w:rsidR="001C1CF0">
              <w:rPr>
                <w:rFonts w:ascii="Times New Roman" w:eastAsia="Times New Roman" w:hAnsi="Times New Roman" w:cs="Times New Roman"/>
                <w:i/>
                <w:iCs/>
                <w:sz w:val="28"/>
                <w:szCs w:val="28"/>
              </w:rPr>
              <w:t xml:space="preserve">     </w:t>
            </w:r>
            <w:r w:rsidR="00270F75" w:rsidRPr="00E0134E">
              <w:rPr>
                <w:rFonts w:ascii="Times New Roman" w:eastAsia="Times New Roman" w:hAnsi="Times New Roman" w:cs="Times New Roman"/>
                <w:i/>
                <w:iCs/>
                <w:sz w:val="28"/>
                <w:szCs w:val="28"/>
              </w:rPr>
              <w:t xml:space="preserve"> </w:t>
            </w:r>
            <w:r w:rsidR="001C1CF0">
              <w:rPr>
                <w:rFonts w:ascii="Times New Roman" w:eastAsia="Times New Roman" w:hAnsi="Times New Roman" w:cs="Times New Roman"/>
                <w:sz w:val="28"/>
                <w:szCs w:val="28"/>
              </w:rPr>
              <w:t>Số:  66</w:t>
            </w:r>
            <w:r w:rsidR="00270F75" w:rsidRPr="00E0134E">
              <w:rPr>
                <w:rFonts w:ascii="Times New Roman" w:eastAsia="Times New Roman" w:hAnsi="Times New Roman" w:cs="Times New Roman"/>
                <w:sz w:val="28"/>
                <w:szCs w:val="28"/>
              </w:rPr>
              <w:t>/KH-THCS</w:t>
            </w:r>
            <w:r w:rsidR="001C1CF0">
              <w:rPr>
                <w:rFonts w:ascii="Times New Roman" w:eastAsia="Times New Roman" w:hAnsi="Times New Roman" w:cs="Times New Roman"/>
                <w:sz w:val="28"/>
                <w:szCs w:val="28"/>
              </w:rPr>
              <w:t xml:space="preserve">  </w:t>
            </w:r>
          </w:p>
        </w:tc>
        <w:tc>
          <w:tcPr>
            <w:tcW w:w="5771" w:type="dxa"/>
            <w:shd w:val="clear" w:color="auto" w:fill="FFFFFF"/>
            <w:tcMar>
              <w:top w:w="0" w:type="dxa"/>
              <w:left w:w="0" w:type="dxa"/>
              <w:bottom w:w="0" w:type="dxa"/>
              <w:right w:w="0" w:type="dxa"/>
            </w:tcMar>
            <w:vAlign w:val="center"/>
            <w:hideMark/>
          </w:tcPr>
          <w:p w:rsidR="00924733" w:rsidRPr="00E0134E" w:rsidRDefault="00924733" w:rsidP="001C1CF0">
            <w:pPr>
              <w:spacing w:after="0" w:line="240" w:lineRule="auto"/>
              <w:jc w:val="center"/>
              <w:rPr>
                <w:rFonts w:ascii="Arial" w:eastAsia="Times New Roman" w:hAnsi="Arial" w:cs="Arial"/>
                <w:sz w:val="21"/>
                <w:szCs w:val="21"/>
              </w:rPr>
            </w:pPr>
            <w:r w:rsidRPr="00E0134E">
              <w:rPr>
                <w:rFonts w:ascii="Arial" w:eastAsia="Times New Roman" w:hAnsi="Arial" w:cs="Arial"/>
                <w:sz w:val="21"/>
                <w:szCs w:val="21"/>
              </w:rPr>
              <w:br/>
            </w:r>
            <w:r w:rsidR="00270F75" w:rsidRPr="00E0134E">
              <w:rPr>
                <w:rFonts w:ascii="Times New Roman" w:eastAsia="Times New Roman" w:hAnsi="Times New Roman" w:cs="Times New Roman"/>
                <w:i/>
                <w:iCs/>
                <w:sz w:val="28"/>
                <w:szCs w:val="28"/>
              </w:rPr>
              <w:t>Trà Leng</w:t>
            </w:r>
            <w:r w:rsidRPr="00E0134E">
              <w:rPr>
                <w:rFonts w:ascii="Times New Roman" w:eastAsia="Times New Roman" w:hAnsi="Times New Roman" w:cs="Times New Roman"/>
                <w:i/>
                <w:iCs/>
                <w:sz w:val="28"/>
                <w:szCs w:val="28"/>
              </w:rPr>
              <w:t xml:space="preserve">, ngày </w:t>
            </w:r>
            <w:r w:rsidR="001C1CF0">
              <w:rPr>
                <w:rFonts w:ascii="Times New Roman" w:eastAsia="Times New Roman" w:hAnsi="Times New Roman" w:cs="Times New Roman"/>
                <w:i/>
                <w:iCs/>
                <w:sz w:val="28"/>
                <w:szCs w:val="28"/>
              </w:rPr>
              <w:t xml:space="preserve"> 30 </w:t>
            </w:r>
            <w:r w:rsidRPr="00E0134E">
              <w:rPr>
                <w:rFonts w:ascii="Times New Roman" w:eastAsia="Times New Roman" w:hAnsi="Times New Roman" w:cs="Times New Roman"/>
                <w:i/>
                <w:iCs/>
                <w:sz w:val="28"/>
                <w:szCs w:val="28"/>
              </w:rPr>
              <w:t xml:space="preserve">tháng </w:t>
            </w:r>
            <w:r w:rsidR="0038409A">
              <w:rPr>
                <w:rFonts w:ascii="Times New Roman" w:eastAsia="Times New Roman" w:hAnsi="Times New Roman" w:cs="Times New Roman"/>
                <w:i/>
                <w:iCs/>
                <w:sz w:val="28"/>
                <w:szCs w:val="28"/>
              </w:rPr>
              <w:t>9</w:t>
            </w:r>
            <w:r w:rsidR="00270F75" w:rsidRPr="00E0134E">
              <w:rPr>
                <w:rFonts w:ascii="Times New Roman" w:eastAsia="Times New Roman" w:hAnsi="Times New Roman" w:cs="Times New Roman"/>
                <w:i/>
                <w:iCs/>
                <w:sz w:val="28"/>
                <w:szCs w:val="28"/>
              </w:rPr>
              <w:t xml:space="preserve"> </w:t>
            </w:r>
            <w:r w:rsidRPr="00E0134E">
              <w:rPr>
                <w:rFonts w:ascii="Times New Roman" w:eastAsia="Times New Roman" w:hAnsi="Times New Roman" w:cs="Times New Roman"/>
                <w:i/>
                <w:iCs/>
                <w:sz w:val="28"/>
                <w:szCs w:val="28"/>
              </w:rPr>
              <w:t>năm 20</w:t>
            </w:r>
            <w:r w:rsidR="00270F75" w:rsidRPr="00E0134E">
              <w:rPr>
                <w:rFonts w:ascii="Times New Roman" w:eastAsia="Times New Roman" w:hAnsi="Times New Roman" w:cs="Times New Roman"/>
                <w:i/>
                <w:iCs/>
                <w:sz w:val="28"/>
                <w:szCs w:val="28"/>
              </w:rPr>
              <w:t>2</w:t>
            </w:r>
            <w:r w:rsidR="00D270AF" w:rsidRPr="00E0134E">
              <w:rPr>
                <w:rFonts w:ascii="Times New Roman" w:eastAsia="Times New Roman" w:hAnsi="Times New Roman" w:cs="Times New Roman"/>
                <w:i/>
                <w:iCs/>
                <w:sz w:val="28"/>
                <w:szCs w:val="28"/>
              </w:rPr>
              <w:t>1</w:t>
            </w:r>
          </w:p>
        </w:tc>
      </w:tr>
    </w:tbl>
    <w:p w:rsidR="00924733" w:rsidRPr="00E0134E" w:rsidRDefault="00270F75" w:rsidP="00924733">
      <w:pPr>
        <w:spacing w:before="60" w:after="60" w:line="240" w:lineRule="auto"/>
        <w:ind w:firstLine="851"/>
        <w:jc w:val="center"/>
        <w:rPr>
          <w:rFonts w:ascii="Times New Roman" w:eastAsia="Times New Roman" w:hAnsi="Times New Roman" w:cs="Times New Roman"/>
          <w:sz w:val="28"/>
          <w:szCs w:val="28"/>
          <w:shd w:val="clear" w:color="auto" w:fill="FFFFFF"/>
        </w:rPr>
      </w:pPr>
      <w:r w:rsidRPr="00E0134E">
        <w:rPr>
          <w:rFonts w:ascii="Arial" w:eastAsia="Times New Roman" w:hAnsi="Arial" w:cs="Arial"/>
          <w:noProof/>
          <w:sz w:val="21"/>
          <w:szCs w:val="21"/>
        </w:rPr>
        <mc:AlternateContent>
          <mc:Choice Requires="wps">
            <w:drawing>
              <wp:anchor distT="0" distB="0" distL="114300" distR="114300" simplePos="0" relativeHeight="251661312" behindDoc="0" locked="0" layoutInCell="1" allowOverlap="1" wp14:anchorId="247F4D24" wp14:editId="42BF1C1E">
                <wp:simplePos x="0" y="0"/>
                <wp:positionH relativeFrom="column">
                  <wp:posOffset>1428749</wp:posOffset>
                </wp:positionH>
                <wp:positionV relativeFrom="paragraph">
                  <wp:posOffset>586740</wp:posOffset>
                </wp:positionV>
                <wp:extent cx="28670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2867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2.5pt,46.2pt" to="338.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" strokecolor="black [3040]"/>
            </w:pict>
          </mc:Fallback>
        </mc:AlternateContent>
      </w:r>
      <w:r w:rsidR="00924733" w:rsidRPr="00E0134E">
        <w:rPr>
          <w:rFonts w:ascii="Arial" w:eastAsia="Times New Roman" w:hAnsi="Arial" w:cs="Arial"/>
          <w:sz w:val="21"/>
          <w:szCs w:val="21"/>
        </w:rPr>
        <w:br/>
      </w:r>
      <w:r w:rsidR="00924733" w:rsidRPr="00E0134E">
        <w:rPr>
          <w:rFonts w:ascii="Times New Roman" w:eastAsia="Times New Roman" w:hAnsi="Times New Roman" w:cs="Times New Roman"/>
          <w:b/>
          <w:bCs/>
          <w:sz w:val="28"/>
          <w:szCs w:val="28"/>
          <w:shd w:val="clear" w:color="auto" w:fill="FFFFFF"/>
        </w:rPr>
        <w:t>KẾ HOẠCH</w:t>
      </w:r>
      <w:r w:rsidR="00924733" w:rsidRPr="00E0134E">
        <w:rPr>
          <w:rFonts w:ascii="Arial" w:eastAsia="Times New Roman" w:hAnsi="Arial" w:cs="Arial"/>
          <w:sz w:val="21"/>
          <w:szCs w:val="21"/>
        </w:rPr>
        <w:br/>
      </w:r>
      <w:r w:rsidR="00924733" w:rsidRPr="00E0134E">
        <w:rPr>
          <w:rFonts w:ascii="Times New Roman" w:eastAsia="Times New Roman" w:hAnsi="Times New Roman" w:cs="Times New Roman"/>
          <w:b/>
          <w:bCs/>
          <w:sz w:val="28"/>
          <w:szCs w:val="28"/>
          <w:shd w:val="clear" w:color="auto" w:fill="FFFFFF"/>
        </w:rPr>
        <w:t>Phổ biến</w:t>
      </w:r>
      <w:r w:rsidR="0038409A">
        <w:rPr>
          <w:rFonts w:ascii="Times New Roman" w:eastAsia="Times New Roman" w:hAnsi="Times New Roman" w:cs="Times New Roman"/>
          <w:b/>
          <w:bCs/>
          <w:sz w:val="28"/>
          <w:szCs w:val="28"/>
          <w:shd w:val="clear" w:color="auto" w:fill="FFFFFF"/>
        </w:rPr>
        <w:t xml:space="preserve"> giáo dục pháp luật năm học 2021-2022</w:t>
      </w:r>
    </w:p>
    <w:p w:rsidR="00270F75" w:rsidRPr="00E0134E" w:rsidRDefault="00270F75" w:rsidP="00924733">
      <w:pPr>
        <w:spacing w:before="60" w:after="60" w:line="240" w:lineRule="auto"/>
        <w:ind w:firstLine="851"/>
        <w:jc w:val="both"/>
        <w:rPr>
          <w:rFonts w:ascii="Times New Roman" w:eastAsia="Times New Roman" w:hAnsi="Times New Roman" w:cs="Times New Roman"/>
          <w:sz w:val="28"/>
          <w:szCs w:val="28"/>
          <w:shd w:val="clear" w:color="auto" w:fill="FFFFFF"/>
        </w:rPr>
      </w:pPr>
    </w:p>
    <w:p w:rsidR="0038409A" w:rsidRPr="0038409A" w:rsidRDefault="0038409A" w:rsidP="0038409A">
      <w:pPr>
        <w:spacing w:before="60" w:after="60" w:line="240" w:lineRule="auto"/>
        <w:ind w:firstLine="709"/>
        <w:jc w:val="both"/>
        <w:rPr>
          <w:rFonts w:ascii="Times New Roman" w:eastAsia="Times New Roman" w:hAnsi="Times New Roman" w:cs="Times New Roman"/>
          <w:i/>
          <w:sz w:val="28"/>
          <w:szCs w:val="28"/>
        </w:rPr>
      </w:pPr>
      <w:r w:rsidRPr="0038409A">
        <w:rPr>
          <w:rFonts w:ascii="Times New Roman" w:eastAsia="Times New Roman" w:hAnsi="Times New Roman" w:cs="Times New Roman"/>
          <w:i/>
          <w:sz w:val="28"/>
          <w:szCs w:val="28"/>
        </w:rPr>
        <w:t>Căn cứ Công văn số 3699/BGDĐT-GDTrH ngày 27/8/2021 của Bộ Giáo dục và Đào tạo về việc hướng dẫn thực hiện nhiệm v</w:t>
      </w:r>
      <w:bookmarkStart w:id="0" w:name="_GoBack"/>
      <w:bookmarkEnd w:id="0"/>
      <w:r w:rsidRPr="0038409A">
        <w:rPr>
          <w:rFonts w:ascii="Times New Roman" w:eastAsia="Times New Roman" w:hAnsi="Times New Roman" w:cs="Times New Roman"/>
          <w:i/>
          <w:sz w:val="28"/>
          <w:szCs w:val="28"/>
        </w:rPr>
        <w:t>ụ giáo dục trung học năm học 2021-2022;</w:t>
      </w:r>
    </w:p>
    <w:p w:rsidR="0038409A" w:rsidRPr="0038409A" w:rsidRDefault="0038409A" w:rsidP="0038409A">
      <w:pPr>
        <w:spacing w:before="60" w:after="60" w:line="240" w:lineRule="auto"/>
        <w:ind w:firstLine="709"/>
        <w:jc w:val="both"/>
        <w:rPr>
          <w:rFonts w:ascii="Times New Roman" w:eastAsia="Times New Roman" w:hAnsi="Times New Roman" w:cs="Times New Roman"/>
          <w:i/>
          <w:sz w:val="28"/>
          <w:szCs w:val="28"/>
        </w:rPr>
      </w:pPr>
      <w:r w:rsidRPr="0038409A">
        <w:rPr>
          <w:rFonts w:ascii="Times New Roman" w:eastAsia="Times New Roman" w:hAnsi="Times New Roman" w:cs="Times New Roman"/>
          <w:i/>
          <w:sz w:val="28"/>
          <w:szCs w:val="28"/>
        </w:rPr>
        <w:t>Căn cứ Công văn số 1751/SGDĐT-GDTrH ngày 01/9/2021 của Sở Giáo dục và Đào tạo tỉnh Quảng Nam về việc hướng dẫn thực hiện nhiệm vụ giáo dục trung học, năm học 2020-2021;</w:t>
      </w:r>
    </w:p>
    <w:p w:rsidR="0038409A" w:rsidRPr="0038409A" w:rsidRDefault="0038409A" w:rsidP="0038409A">
      <w:pPr>
        <w:spacing w:before="60" w:after="60" w:line="240" w:lineRule="auto"/>
        <w:ind w:firstLine="709"/>
        <w:jc w:val="both"/>
        <w:rPr>
          <w:rFonts w:ascii="Times New Roman" w:eastAsia="Times New Roman" w:hAnsi="Times New Roman" w:cs="Times New Roman"/>
          <w:i/>
          <w:sz w:val="28"/>
          <w:szCs w:val="28"/>
        </w:rPr>
      </w:pPr>
      <w:r w:rsidRPr="0038409A">
        <w:rPr>
          <w:rFonts w:ascii="Times New Roman" w:eastAsia="Times New Roman" w:hAnsi="Times New Roman" w:cs="Times New Roman"/>
          <w:i/>
          <w:sz w:val="28"/>
          <w:szCs w:val="28"/>
        </w:rPr>
        <w:t>Căn cứ Công văn số 316/PGDĐT-THCS  ngày 12 tháng 8  năm 2021 về việc hướng dẫn thực hiện kế hoạch khung thời gian năm học 2021-2022 đối với cấp Trung học cơ sở;</w:t>
      </w:r>
    </w:p>
    <w:p w:rsidR="0038409A" w:rsidRPr="0038409A" w:rsidRDefault="0038409A" w:rsidP="0038409A">
      <w:pPr>
        <w:spacing w:before="60" w:after="60" w:line="240" w:lineRule="auto"/>
        <w:ind w:firstLine="720"/>
        <w:jc w:val="both"/>
        <w:rPr>
          <w:rFonts w:ascii="Times New Roman" w:eastAsia="Times New Roman" w:hAnsi="Times New Roman" w:cs="Times New Roman"/>
          <w:i/>
          <w:sz w:val="28"/>
          <w:szCs w:val="28"/>
        </w:rPr>
      </w:pPr>
      <w:r w:rsidRPr="0038409A">
        <w:rPr>
          <w:rFonts w:ascii="Times New Roman" w:eastAsia="Times New Roman" w:hAnsi="Times New Roman" w:cs="Times New Roman"/>
          <w:i/>
          <w:sz w:val="28"/>
          <w:szCs w:val="28"/>
        </w:rPr>
        <w:t>Căn cứ Công văn số 355 /PGDĐT-THCS  ngày 01 tháng 9 năm 2021 về việc triển khai thực hiện chương trình và kế hoạch giáo dục trung học năm học 2021-2022;</w:t>
      </w:r>
    </w:p>
    <w:p w:rsidR="0038409A" w:rsidRPr="0038409A" w:rsidRDefault="0038409A" w:rsidP="0038409A">
      <w:pPr>
        <w:spacing w:before="60" w:after="60" w:line="240" w:lineRule="auto"/>
        <w:ind w:firstLine="720"/>
        <w:jc w:val="both"/>
        <w:rPr>
          <w:rFonts w:ascii="Times New Roman" w:eastAsia="Times New Roman" w:hAnsi="Times New Roman" w:cs="Times New Roman"/>
          <w:i/>
          <w:sz w:val="28"/>
          <w:szCs w:val="28"/>
        </w:rPr>
      </w:pPr>
      <w:r w:rsidRPr="0038409A">
        <w:rPr>
          <w:rFonts w:ascii="Times New Roman" w:eastAsia="Times New Roman" w:hAnsi="Times New Roman" w:cs="Times New Roman"/>
          <w:i/>
          <w:sz w:val="28"/>
          <w:szCs w:val="28"/>
        </w:rPr>
        <w:t>Căn cứ Công văn số 367/PGDĐT-THCS  ngày 09 tháng 9 năm 2021 về việc hướng dẫn thực hiện nhiệm vụ giáo dục THCS năm học 2021-2022;</w:t>
      </w:r>
    </w:p>
    <w:p w:rsidR="00924733" w:rsidRPr="0038409A" w:rsidRDefault="0038409A" w:rsidP="00924733">
      <w:pPr>
        <w:spacing w:before="60" w:after="60" w:line="240" w:lineRule="auto"/>
        <w:ind w:firstLine="851"/>
        <w:jc w:val="both"/>
        <w:rPr>
          <w:rFonts w:ascii="Arial" w:eastAsia="Times New Roman" w:hAnsi="Arial" w:cs="Arial"/>
          <w:sz w:val="21"/>
          <w:szCs w:val="21"/>
        </w:rPr>
      </w:pPr>
      <w:r w:rsidRPr="0038409A">
        <w:rPr>
          <w:rFonts w:ascii="Times New Roman" w:eastAsia="Times New Roman" w:hAnsi="Times New Roman" w:cs="Times New Roman"/>
          <w:sz w:val="28"/>
          <w:szCs w:val="28"/>
          <w:shd w:val="clear" w:color="auto" w:fill="FFFFFF"/>
        </w:rPr>
        <w:t>T</w:t>
      </w:r>
      <w:r w:rsidR="00924733" w:rsidRPr="0038409A">
        <w:rPr>
          <w:rFonts w:ascii="Times New Roman" w:eastAsia="Times New Roman" w:hAnsi="Times New Roman" w:cs="Times New Roman"/>
          <w:sz w:val="28"/>
          <w:szCs w:val="28"/>
          <w:shd w:val="clear" w:color="auto" w:fill="FFFFFF"/>
        </w:rPr>
        <w:t xml:space="preserve">rường PTDTBT THCS Trà Leng xây dựng kế hoạch phổ biến giáo dục pháp </w:t>
      </w:r>
      <w:r>
        <w:rPr>
          <w:rFonts w:ascii="Times New Roman" w:eastAsia="Times New Roman" w:hAnsi="Times New Roman" w:cs="Times New Roman"/>
          <w:sz w:val="28"/>
          <w:szCs w:val="28"/>
          <w:shd w:val="clear" w:color="auto" w:fill="FFFFFF"/>
        </w:rPr>
        <w:t>luật của trường năm học 2021-2022</w:t>
      </w:r>
      <w:r w:rsidR="00924733" w:rsidRPr="0038409A">
        <w:rPr>
          <w:rFonts w:ascii="Times New Roman" w:eastAsia="Times New Roman" w:hAnsi="Times New Roman" w:cs="Times New Roman"/>
          <w:sz w:val="28"/>
          <w:szCs w:val="28"/>
          <w:shd w:val="clear" w:color="auto" w:fill="FFFFFF"/>
        </w:rPr>
        <w:t xml:space="preserve"> như sau:</w:t>
      </w:r>
    </w:p>
    <w:p w:rsidR="00924733" w:rsidRPr="00E0134E" w:rsidRDefault="00924733" w:rsidP="00924733">
      <w:pPr>
        <w:spacing w:before="60" w:after="60" w:line="240" w:lineRule="auto"/>
        <w:ind w:firstLine="851"/>
        <w:jc w:val="both"/>
        <w:rPr>
          <w:rFonts w:ascii="Arial" w:eastAsia="Times New Roman" w:hAnsi="Arial" w:cs="Arial"/>
          <w:b/>
          <w:sz w:val="21"/>
          <w:szCs w:val="21"/>
        </w:rPr>
      </w:pPr>
      <w:r w:rsidRPr="00E0134E">
        <w:rPr>
          <w:rFonts w:ascii="Times New Roman" w:eastAsia="Times New Roman" w:hAnsi="Times New Roman" w:cs="Times New Roman"/>
          <w:b/>
          <w:sz w:val="28"/>
          <w:szCs w:val="28"/>
          <w:shd w:val="clear" w:color="auto" w:fill="FFFFFF"/>
        </w:rPr>
        <w:t>I. MỤC ĐÍCH YÊU CẦU:</w:t>
      </w:r>
    </w:p>
    <w:p w:rsidR="00924733" w:rsidRPr="00E0134E" w:rsidRDefault="00924733" w:rsidP="00924733">
      <w:pPr>
        <w:spacing w:before="60" w:after="60" w:line="240" w:lineRule="auto"/>
        <w:ind w:firstLine="851"/>
        <w:jc w:val="both"/>
        <w:rPr>
          <w:rFonts w:ascii="Arial" w:eastAsia="Times New Roman" w:hAnsi="Arial" w:cs="Arial"/>
          <w:b/>
          <w:sz w:val="21"/>
          <w:szCs w:val="21"/>
        </w:rPr>
      </w:pPr>
      <w:r w:rsidRPr="00E0134E">
        <w:rPr>
          <w:rFonts w:ascii="Times New Roman" w:eastAsia="Times New Roman" w:hAnsi="Times New Roman" w:cs="Times New Roman"/>
          <w:b/>
          <w:sz w:val="28"/>
          <w:szCs w:val="28"/>
          <w:shd w:val="clear" w:color="auto" w:fill="FFFFFF"/>
        </w:rPr>
        <w:t>1. Mục đích:</w:t>
      </w:r>
    </w:p>
    <w:p w:rsidR="00924733"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xml:space="preserve">- Góp phần nâng cao chất lượng, hiệu quả quản lý nhà nước về giáo dục, trách nhiệm của nhà trường trong công tác tuyên truyền, phổ biến, giáo dục pháp luật </w:t>
      </w:r>
      <w:r w:rsidR="0038409A">
        <w:rPr>
          <w:rFonts w:ascii="Times New Roman" w:eastAsia="Times New Roman" w:hAnsi="Times New Roman" w:cs="Times New Roman"/>
          <w:sz w:val="28"/>
          <w:szCs w:val="28"/>
          <w:shd w:val="clear" w:color="auto" w:fill="FFFFFF"/>
        </w:rPr>
        <w:t xml:space="preserve">(TT, PBGDPL) </w:t>
      </w:r>
      <w:r w:rsidRPr="00E0134E">
        <w:rPr>
          <w:rFonts w:ascii="Times New Roman" w:eastAsia="Times New Roman" w:hAnsi="Times New Roman" w:cs="Times New Roman"/>
          <w:sz w:val="28"/>
          <w:szCs w:val="28"/>
          <w:shd w:val="clear" w:color="auto" w:fill="FFFFFF"/>
        </w:rPr>
        <w:t>nhằm tạo sự chuyển biến mạnh mẽ trong ý thức chấp hành pháp luật của cán bộ, công chức, viên chức, nhà giáo, học sinh trong toàn trường;</w:t>
      </w:r>
    </w:p>
    <w:p w:rsidR="00924733"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Làm chuyển biến mạnh mẽ ý thức tôn trọng và tự giác chấp hành pháp luật. Gắn giáo dục pháp luật với công tác tư tưởng chính trị, đạo đức, giáo dục văn hóa truyền thống và rèn luyện ý thức tự nguyện, tự giác tìm hiểu, chấp hành pháp luật của cán bộ công chức, viên chức, nhân viên, học sinh; góp phần ổn định môi trường giáo dục, nâng cao chất lượng giáo dục toàn diện, góp phần tăng cường hiệu quả quản lý Nhà nước về giáo dục.</w:t>
      </w:r>
    </w:p>
    <w:p w:rsidR="00924733"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Tăng cường phổ biến, tuyên truyền các chủ trương, chính sách</w:t>
      </w:r>
      <w:r w:rsidR="0038409A">
        <w:rPr>
          <w:rFonts w:ascii="Times New Roman" w:eastAsia="Times New Roman" w:hAnsi="Times New Roman" w:cs="Times New Roman"/>
          <w:sz w:val="28"/>
          <w:szCs w:val="28"/>
          <w:shd w:val="clear" w:color="auto" w:fill="FFFFFF"/>
        </w:rPr>
        <w:t xml:space="preserve">, nghị quyết của Đảng, gắn TT, </w:t>
      </w:r>
      <w:r w:rsidRPr="00E0134E">
        <w:rPr>
          <w:rFonts w:ascii="Times New Roman" w:eastAsia="Times New Roman" w:hAnsi="Times New Roman" w:cs="Times New Roman"/>
          <w:sz w:val="28"/>
          <w:szCs w:val="28"/>
          <w:shd w:val="clear" w:color="auto" w:fill="FFFFFF"/>
        </w:rPr>
        <w:t>PBGDPL với việc tiếp tục thực hiện cuộc vận </w:t>
      </w:r>
      <w:r w:rsidRPr="0038409A">
        <w:rPr>
          <w:rFonts w:ascii="Times New Roman" w:eastAsia="Times New Roman" w:hAnsi="Times New Roman" w:cs="Times New Roman"/>
          <w:iCs/>
          <w:sz w:val="28"/>
          <w:szCs w:val="28"/>
          <w:shd w:val="clear" w:color="auto" w:fill="FFFFFF"/>
        </w:rPr>
        <w:t>động</w:t>
      </w:r>
      <w:r w:rsidRPr="00E0134E">
        <w:rPr>
          <w:rFonts w:ascii="Times New Roman" w:eastAsia="Times New Roman" w:hAnsi="Times New Roman" w:cs="Times New Roman"/>
          <w:i/>
          <w:iCs/>
          <w:sz w:val="28"/>
          <w:szCs w:val="28"/>
          <w:shd w:val="clear" w:color="auto" w:fill="FFFFFF"/>
        </w:rPr>
        <w:t xml:space="preserve"> “Học tập và làm </w:t>
      </w:r>
      <w:proofErr w:type="gramStart"/>
      <w:r w:rsidRPr="00E0134E">
        <w:rPr>
          <w:rFonts w:ascii="Times New Roman" w:eastAsia="Times New Roman" w:hAnsi="Times New Roman" w:cs="Times New Roman"/>
          <w:i/>
          <w:iCs/>
          <w:sz w:val="28"/>
          <w:szCs w:val="28"/>
          <w:shd w:val="clear" w:color="auto" w:fill="FFFFFF"/>
        </w:rPr>
        <w:t>theo</w:t>
      </w:r>
      <w:proofErr w:type="gramEnd"/>
      <w:r w:rsidRPr="00E0134E">
        <w:rPr>
          <w:rFonts w:ascii="Times New Roman" w:eastAsia="Times New Roman" w:hAnsi="Times New Roman" w:cs="Times New Roman"/>
          <w:i/>
          <w:iCs/>
          <w:sz w:val="28"/>
          <w:szCs w:val="28"/>
          <w:shd w:val="clear" w:color="auto" w:fill="FFFFFF"/>
        </w:rPr>
        <w:t xml:space="preserve"> </w:t>
      </w:r>
      <w:r w:rsidR="0038409A">
        <w:rPr>
          <w:rFonts w:ascii="Times New Roman" w:eastAsia="Times New Roman" w:hAnsi="Times New Roman" w:cs="Times New Roman"/>
          <w:i/>
          <w:iCs/>
          <w:sz w:val="28"/>
          <w:szCs w:val="28"/>
          <w:shd w:val="clear" w:color="auto" w:fill="FFFFFF"/>
        </w:rPr>
        <w:t>tư tưởng,</w:t>
      </w:r>
      <w:r w:rsidRPr="00E0134E">
        <w:rPr>
          <w:rFonts w:ascii="Times New Roman" w:eastAsia="Times New Roman" w:hAnsi="Times New Roman" w:cs="Times New Roman"/>
          <w:i/>
          <w:iCs/>
          <w:sz w:val="28"/>
          <w:szCs w:val="28"/>
          <w:shd w:val="clear" w:color="auto" w:fill="FFFFFF"/>
        </w:rPr>
        <w:t xml:space="preserve"> đạo đức</w:t>
      </w:r>
      <w:r w:rsidR="0038409A">
        <w:rPr>
          <w:rFonts w:ascii="Times New Roman" w:eastAsia="Times New Roman" w:hAnsi="Times New Roman" w:cs="Times New Roman"/>
          <w:i/>
          <w:iCs/>
          <w:sz w:val="28"/>
          <w:szCs w:val="28"/>
          <w:shd w:val="clear" w:color="auto" w:fill="FFFFFF"/>
        </w:rPr>
        <w:t>, phong cách</w:t>
      </w:r>
      <w:r w:rsidRPr="00E0134E">
        <w:rPr>
          <w:rFonts w:ascii="Times New Roman" w:eastAsia="Times New Roman" w:hAnsi="Times New Roman" w:cs="Times New Roman"/>
          <w:i/>
          <w:iCs/>
          <w:sz w:val="28"/>
          <w:szCs w:val="28"/>
          <w:shd w:val="clear" w:color="auto" w:fill="FFFFFF"/>
        </w:rPr>
        <w:t xml:space="preserve"> Hồ Chí Minh”;</w:t>
      </w:r>
    </w:p>
    <w:p w:rsidR="00924733"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lastRenderedPageBreak/>
        <w:t>- Chọn lọc, phát triển các mô hình, biện pháp PBGDPL hiệu quả, phù hợp đối tượng; đảm bảo công tác PBGDPL được thực hiện một cách linh hoạt, sáng tạo, đa dạng hóa các hoạt động nhằm phù hợp với tình hình thực tế địa phương và nhiệm vụ năm học của ngành.</w:t>
      </w:r>
    </w:p>
    <w:p w:rsidR="00924733" w:rsidRPr="00E0134E" w:rsidRDefault="00924733" w:rsidP="00924733">
      <w:pPr>
        <w:spacing w:before="60" w:after="60" w:line="240" w:lineRule="auto"/>
        <w:ind w:firstLine="851"/>
        <w:jc w:val="both"/>
        <w:rPr>
          <w:rFonts w:ascii="Arial" w:eastAsia="Times New Roman" w:hAnsi="Arial" w:cs="Arial"/>
          <w:b/>
          <w:sz w:val="21"/>
          <w:szCs w:val="21"/>
        </w:rPr>
      </w:pPr>
      <w:r w:rsidRPr="00E0134E">
        <w:rPr>
          <w:rFonts w:ascii="Times New Roman" w:eastAsia="Times New Roman" w:hAnsi="Times New Roman" w:cs="Times New Roman"/>
          <w:b/>
          <w:sz w:val="28"/>
          <w:szCs w:val="28"/>
          <w:shd w:val="clear" w:color="auto" w:fill="FFFFFF"/>
        </w:rPr>
        <w:t>2. Yêu cầu:</w:t>
      </w:r>
    </w:p>
    <w:p w:rsidR="00924733"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Công tác PBGDPL phải đúng chủ trương, đường lối quan điểm chỉ đạo của Đảng, Nhà nước và của ngành giáo dục. </w:t>
      </w:r>
    </w:p>
    <w:p w:rsidR="00924733" w:rsidRPr="00E0134E" w:rsidRDefault="00924733" w:rsidP="00924733">
      <w:pPr>
        <w:spacing w:before="60" w:after="60" w:line="240" w:lineRule="auto"/>
        <w:ind w:firstLine="851"/>
        <w:jc w:val="both"/>
        <w:rPr>
          <w:rFonts w:ascii="Times New Roman" w:eastAsia="Times New Roman" w:hAnsi="Times New Roman" w:cs="Times New Roman"/>
          <w:sz w:val="28"/>
          <w:szCs w:val="28"/>
          <w:shd w:val="clear" w:color="auto" w:fill="FFFFFF"/>
        </w:rPr>
      </w:pPr>
      <w:r w:rsidRPr="00E0134E">
        <w:rPr>
          <w:rFonts w:ascii="Times New Roman" w:eastAsia="Times New Roman" w:hAnsi="Times New Roman" w:cs="Times New Roman"/>
          <w:sz w:val="28"/>
          <w:szCs w:val="28"/>
          <w:shd w:val="clear" w:color="auto" w:fill="FFFFFF"/>
        </w:rPr>
        <w:t xml:space="preserve">- PBGDPL phải đảm bảo tính đồng bộ, toàn diện, hiệu quả; biện pháp PBGDPL phải được đổi mới thường xuyên. Việc lựa chọn nội dung, hình thức PBGDPL phù hợp với đối tượng </w:t>
      </w:r>
      <w:proofErr w:type="gramStart"/>
      <w:r w:rsidRPr="00E0134E">
        <w:rPr>
          <w:rFonts w:ascii="Times New Roman" w:eastAsia="Times New Roman" w:hAnsi="Times New Roman" w:cs="Times New Roman"/>
          <w:sz w:val="28"/>
          <w:szCs w:val="28"/>
          <w:shd w:val="clear" w:color="auto" w:fill="FFFFFF"/>
        </w:rPr>
        <w:t>theo</w:t>
      </w:r>
      <w:proofErr w:type="gramEnd"/>
      <w:r w:rsidRPr="00E0134E">
        <w:rPr>
          <w:rFonts w:ascii="Times New Roman" w:eastAsia="Times New Roman" w:hAnsi="Times New Roman" w:cs="Times New Roman"/>
          <w:sz w:val="28"/>
          <w:szCs w:val="28"/>
          <w:shd w:val="clear" w:color="auto" w:fill="FFFFFF"/>
        </w:rPr>
        <w:t xml:space="preserve"> hướng kết hợp thực tiễn, học đi đôi với hành.</w:t>
      </w:r>
    </w:p>
    <w:p w:rsidR="00924733"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Ngoài việc cung cấp thông tin pháp luật, công tác PBGDPL còn phải vận động cán bộ, giáo viên, nhân viên và học sinh chấp hành pháp luật. </w:t>
      </w:r>
    </w:p>
    <w:p w:rsidR="00924733"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Arial" w:eastAsia="Times New Roman" w:hAnsi="Arial" w:cs="Arial"/>
          <w:sz w:val="21"/>
          <w:szCs w:val="21"/>
        </w:rPr>
        <w:t xml:space="preserve">- </w:t>
      </w:r>
      <w:r w:rsidRPr="00E0134E">
        <w:rPr>
          <w:rFonts w:ascii="Times New Roman" w:eastAsia="Times New Roman" w:hAnsi="Times New Roman" w:cs="Times New Roman"/>
          <w:sz w:val="28"/>
          <w:szCs w:val="28"/>
          <w:shd w:val="clear" w:color="auto" w:fill="FFFFFF"/>
        </w:rPr>
        <w:t xml:space="preserve">Công tác PBGDPL trong </w:t>
      </w:r>
      <w:r w:rsidR="0038409A">
        <w:rPr>
          <w:rFonts w:ascii="Times New Roman" w:eastAsia="Times New Roman" w:hAnsi="Times New Roman" w:cs="Times New Roman"/>
          <w:sz w:val="28"/>
          <w:szCs w:val="28"/>
          <w:shd w:val="clear" w:color="auto" w:fill="FFFFFF"/>
        </w:rPr>
        <w:t>đơn vị</w:t>
      </w:r>
      <w:r w:rsidRPr="00E0134E">
        <w:rPr>
          <w:rFonts w:ascii="Times New Roman" w:eastAsia="Times New Roman" w:hAnsi="Times New Roman" w:cs="Times New Roman"/>
          <w:sz w:val="28"/>
          <w:szCs w:val="28"/>
          <w:shd w:val="clear" w:color="auto" w:fill="FFFFFF"/>
        </w:rPr>
        <w:t xml:space="preserve"> được thực hiện tốt, phù hợp với điều kiện thực tế, đáp ứng nhiệm vụ trọng tâm </w:t>
      </w:r>
      <w:r w:rsidR="0038409A">
        <w:rPr>
          <w:rFonts w:ascii="Times New Roman" w:eastAsia="Times New Roman" w:hAnsi="Times New Roman" w:cs="Times New Roman"/>
          <w:sz w:val="28"/>
          <w:szCs w:val="28"/>
          <w:shd w:val="clear" w:color="auto" w:fill="FFFFFF"/>
        </w:rPr>
        <w:t>năm học</w:t>
      </w:r>
      <w:r w:rsidRPr="00E0134E">
        <w:rPr>
          <w:rFonts w:ascii="Times New Roman" w:eastAsia="Times New Roman" w:hAnsi="Times New Roman" w:cs="Times New Roman"/>
          <w:sz w:val="28"/>
          <w:szCs w:val="28"/>
          <w:shd w:val="clear" w:color="auto" w:fill="FFFFFF"/>
        </w:rPr>
        <w:t>; từng bước hoàn thiện công tác PBGDPL một cách đầy đủ, đầu tư hợp lý các điều kiện phục vụ cho công tác này.</w:t>
      </w:r>
    </w:p>
    <w:p w:rsidR="00924733"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Arial" w:eastAsia="Times New Roman" w:hAnsi="Arial" w:cs="Arial"/>
          <w:sz w:val="21"/>
          <w:szCs w:val="21"/>
        </w:rPr>
        <w:t xml:space="preserve">- </w:t>
      </w:r>
      <w:r w:rsidRPr="00E0134E">
        <w:rPr>
          <w:rFonts w:ascii="Times New Roman" w:eastAsia="Times New Roman" w:hAnsi="Times New Roman" w:cs="Times New Roman"/>
          <w:sz w:val="28"/>
          <w:szCs w:val="28"/>
          <w:shd w:val="clear" w:color="auto" w:fill="FFFFFF"/>
        </w:rPr>
        <w:t>PBGDPL phải phù hợp với đặc điểm xã hội, văn hóa truyền thống và các cuộc vận động, các phong trào lớn của ngành, của địa phương; phối hợp các lực lượng công tác PBGDPL trong và ngoài ngành GD&amp;ĐT tham gia thực hiện.</w:t>
      </w:r>
    </w:p>
    <w:p w:rsidR="00924733"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Arial" w:eastAsia="Times New Roman" w:hAnsi="Arial" w:cs="Arial"/>
          <w:sz w:val="21"/>
          <w:szCs w:val="21"/>
        </w:rPr>
        <w:t xml:space="preserve">- </w:t>
      </w:r>
      <w:r w:rsidRPr="00E0134E">
        <w:rPr>
          <w:rFonts w:ascii="Times New Roman" w:eastAsia="Times New Roman" w:hAnsi="Times New Roman" w:cs="Times New Roman"/>
          <w:sz w:val="28"/>
          <w:szCs w:val="28"/>
          <w:shd w:val="clear" w:color="auto" w:fill="FFFFFF"/>
        </w:rPr>
        <w:t xml:space="preserve">Gắn chặt hơn nữa công tác PBGDPL với giáo dục đạo đức, giáo dục công dân. Kết hợp giáo dục chính khóa với giáo dục ngoại khóa: tích hợp lồng ghép nội dung pháp luật một cách hợp lý trong các môn học Giáo dục công dân; đảm bảo sự liên thông về kiến thức giữa các cấp học và trình độ đào tạo. </w:t>
      </w:r>
      <w:proofErr w:type="gramStart"/>
      <w:r w:rsidRPr="00E0134E">
        <w:rPr>
          <w:rFonts w:ascii="Times New Roman" w:eastAsia="Times New Roman" w:hAnsi="Times New Roman" w:cs="Times New Roman"/>
          <w:sz w:val="28"/>
          <w:szCs w:val="28"/>
          <w:shd w:val="clear" w:color="auto" w:fill="FFFFFF"/>
        </w:rPr>
        <w:t>Kết hợp giáo dục pháp luật thông qua các môn học với các hoạt động ngoài giờ lên lớp, sinh hoạt chủ nhiệm, sinh hoạt dưới cờ.</w:t>
      </w:r>
      <w:proofErr w:type="gramEnd"/>
      <w:r w:rsidRPr="00E0134E">
        <w:rPr>
          <w:rFonts w:ascii="Times New Roman" w:eastAsia="Times New Roman" w:hAnsi="Times New Roman" w:cs="Times New Roman"/>
          <w:sz w:val="28"/>
          <w:szCs w:val="28"/>
          <w:shd w:val="clear" w:color="auto" w:fill="FFFFFF"/>
        </w:rPr>
        <w:t> </w:t>
      </w:r>
    </w:p>
    <w:p w:rsidR="00924733" w:rsidRPr="00E0134E" w:rsidRDefault="00924733" w:rsidP="00137D97">
      <w:pPr>
        <w:spacing w:before="120" w:after="120" w:line="240" w:lineRule="auto"/>
        <w:ind w:firstLine="851"/>
        <w:jc w:val="both"/>
        <w:rPr>
          <w:rFonts w:ascii="Arial" w:eastAsia="Times New Roman" w:hAnsi="Arial" w:cs="Arial"/>
          <w:b/>
          <w:sz w:val="21"/>
          <w:szCs w:val="21"/>
        </w:rPr>
      </w:pPr>
      <w:r w:rsidRPr="00E0134E">
        <w:rPr>
          <w:rFonts w:ascii="Times New Roman" w:eastAsia="Times New Roman" w:hAnsi="Times New Roman" w:cs="Times New Roman"/>
          <w:b/>
          <w:sz w:val="28"/>
          <w:szCs w:val="28"/>
          <w:shd w:val="clear" w:color="auto" w:fill="FFFFFF"/>
        </w:rPr>
        <w:t>II. NỘI DUNG, NHIỆM VỤ, BIỆN PHÁP THỰC HIỆN.</w:t>
      </w:r>
    </w:p>
    <w:p w:rsidR="00924733" w:rsidRPr="00E0134E" w:rsidRDefault="00924733" w:rsidP="00137D97">
      <w:pPr>
        <w:spacing w:before="120" w:after="12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b/>
          <w:bCs/>
          <w:sz w:val="28"/>
          <w:szCs w:val="28"/>
          <w:shd w:val="clear" w:color="auto" w:fill="FFFFFF"/>
        </w:rPr>
        <w:t>1. Nội dung:</w:t>
      </w:r>
    </w:p>
    <w:p w:rsidR="00EC033D" w:rsidRPr="00EC033D" w:rsidRDefault="00D270AF" w:rsidP="00137D97">
      <w:pPr>
        <w:spacing w:before="120" w:after="120" w:line="240" w:lineRule="auto"/>
        <w:ind w:firstLine="709"/>
        <w:jc w:val="both"/>
        <w:rPr>
          <w:rFonts w:ascii="Times New Roman" w:eastAsia="Times New Roman" w:hAnsi="Times New Roman" w:cs="Times New Roman"/>
          <w:sz w:val="28"/>
          <w:szCs w:val="28"/>
        </w:rPr>
      </w:pPr>
      <w:r w:rsidRPr="00EC033D">
        <w:rPr>
          <w:rFonts w:ascii="Times New Roman" w:hAnsi="Times New Roman" w:cs="Times New Roman"/>
          <w:sz w:val="28"/>
          <w:szCs w:val="28"/>
          <w:shd w:val="clear" w:color="auto" w:fill="FFFFFF"/>
        </w:rPr>
        <w:t xml:space="preserve">1.1. </w:t>
      </w:r>
      <w:r w:rsidR="0038409A" w:rsidRPr="00EC033D">
        <w:rPr>
          <w:rFonts w:ascii="Times New Roman" w:hAnsi="Times New Roman" w:cs="Times New Roman"/>
          <w:sz w:val="28"/>
          <w:szCs w:val="28"/>
          <w:shd w:val="clear" w:color="auto" w:fill="FFFFFF"/>
        </w:rPr>
        <w:t>Năm học 2021</w:t>
      </w:r>
      <w:r w:rsidR="00EC033D" w:rsidRPr="00EC033D">
        <w:rPr>
          <w:rFonts w:ascii="Times New Roman" w:hAnsi="Times New Roman" w:cs="Times New Roman"/>
          <w:sz w:val="28"/>
          <w:szCs w:val="28"/>
          <w:shd w:val="clear" w:color="auto" w:fill="FFFFFF"/>
        </w:rPr>
        <w:t>-2022</w:t>
      </w:r>
      <w:r w:rsidR="00924733" w:rsidRPr="00EC033D">
        <w:rPr>
          <w:rFonts w:ascii="Times New Roman" w:hAnsi="Times New Roman" w:cs="Times New Roman"/>
          <w:sz w:val="28"/>
          <w:szCs w:val="28"/>
          <w:shd w:val="clear" w:color="auto" w:fill="FFFFFF"/>
        </w:rPr>
        <w:t xml:space="preserve">, Nhà trường </w:t>
      </w:r>
      <w:r w:rsidRPr="00EC033D">
        <w:rPr>
          <w:rFonts w:ascii="Times New Roman" w:hAnsi="Times New Roman" w:cs="Times New Roman"/>
          <w:sz w:val="28"/>
          <w:szCs w:val="28"/>
          <w:shd w:val="clear" w:color="auto" w:fill="FFFFFF"/>
        </w:rPr>
        <w:t xml:space="preserve">tiếp tục </w:t>
      </w:r>
      <w:r w:rsidR="00924733" w:rsidRPr="00EC033D">
        <w:rPr>
          <w:rFonts w:ascii="Times New Roman" w:hAnsi="Times New Roman" w:cs="Times New Roman"/>
          <w:sz w:val="28"/>
          <w:szCs w:val="28"/>
          <w:shd w:val="clear" w:color="auto" w:fill="FFFFFF"/>
        </w:rPr>
        <w:t>tập trung tuyên truyền PBGDPL đối với cán bộ, công chức, viên chức, nhân viên,</w:t>
      </w:r>
      <w:r w:rsidR="00EC033D" w:rsidRPr="00EC033D">
        <w:rPr>
          <w:rFonts w:ascii="Times New Roman" w:hAnsi="Times New Roman" w:cs="Times New Roman"/>
          <w:sz w:val="28"/>
          <w:szCs w:val="28"/>
          <w:shd w:val="clear" w:color="auto" w:fill="FFFFFF"/>
        </w:rPr>
        <w:t xml:space="preserve"> lao động hợp đồng, học sinh về:</w:t>
      </w:r>
      <w:r w:rsidR="00EC033D" w:rsidRPr="00EC033D">
        <w:rPr>
          <w:rFonts w:ascii="Times New Roman" w:eastAsia="Times New Roman" w:hAnsi="Times New Roman" w:cs="Times New Roman"/>
          <w:sz w:val="28"/>
          <w:szCs w:val="28"/>
        </w:rPr>
        <w:t xml:space="preserve"> </w:t>
      </w:r>
      <w:r w:rsidR="00EC033D" w:rsidRPr="00EC033D">
        <w:rPr>
          <w:rFonts w:ascii="Times New Roman" w:eastAsia="Times New Roman" w:hAnsi="Times New Roman" w:cs="Times New Roman"/>
          <w:sz w:val="28"/>
          <w:szCs w:val="28"/>
        </w:rPr>
        <w:t>Chỉ thị số 800/CT-BGDĐT, ngày 24/8/2021 của Bộ Giáo dục và Đào tạo về thực hiện nhiệm vụ năm học 2021-2022;</w:t>
      </w:r>
      <w:r w:rsidR="00EC033D">
        <w:rPr>
          <w:rFonts w:ascii="Times New Roman" w:eastAsia="Times New Roman" w:hAnsi="Times New Roman" w:cs="Times New Roman"/>
          <w:sz w:val="28"/>
          <w:szCs w:val="28"/>
        </w:rPr>
        <w:t xml:space="preserve"> </w:t>
      </w:r>
      <w:r w:rsidR="00EC033D" w:rsidRPr="00EC033D">
        <w:rPr>
          <w:rFonts w:ascii="Times New Roman" w:eastAsia="Times New Roman" w:hAnsi="Times New Roman" w:cs="Times New Roman"/>
          <w:sz w:val="28"/>
          <w:szCs w:val="28"/>
        </w:rPr>
        <w:t>Công văn số 3699/BGDĐT-GDTrH ngày 27/8/2021 của Bộ Giáo dục và Đào tạo về việc hướng dẫn thực hiện nhiệm vụ giáo dục trung học năm học 2021-2022;</w:t>
      </w:r>
      <w:r w:rsidR="00EC033D">
        <w:rPr>
          <w:rFonts w:ascii="Times New Roman" w:eastAsia="Times New Roman" w:hAnsi="Times New Roman" w:cs="Times New Roman"/>
          <w:sz w:val="28"/>
          <w:szCs w:val="28"/>
        </w:rPr>
        <w:t xml:space="preserve"> </w:t>
      </w:r>
      <w:r w:rsidR="00EC033D" w:rsidRPr="00EC033D">
        <w:rPr>
          <w:rFonts w:ascii="Times New Roman" w:eastAsia="Times New Roman" w:hAnsi="Times New Roman" w:cs="Times New Roman"/>
          <w:sz w:val="28"/>
          <w:szCs w:val="28"/>
        </w:rPr>
        <w:t>Chỉ thị số 12/CT-UBND, ngày 30/8/2021 của Ủy ban nhân dân tỉnh Quảng Nam về thực hiện nhiệm vụ trọng tâm năm học 2021-2022;</w:t>
      </w:r>
      <w:r w:rsidR="00EC033D">
        <w:rPr>
          <w:rFonts w:ascii="Times New Roman" w:eastAsia="Times New Roman" w:hAnsi="Times New Roman" w:cs="Times New Roman"/>
          <w:sz w:val="28"/>
          <w:szCs w:val="28"/>
        </w:rPr>
        <w:t xml:space="preserve"> </w:t>
      </w:r>
      <w:r w:rsidR="00EC033D" w:rsidRPr="00EC033D">
        <w:rPr>
          <w:rFonts w:ascii="Times New Roman" w:eastAsia="Times New Roman" w:hAnsi="Times New Roman" w:cs="Times New Roman"/>
          <w:sz w:val="28"/>
          <w:szCs w:val="28"/>
        </w:rPr>
        <w:t>Công văn số 1751/SGDĐT-GDTrH ngày 01/9/2021 của Sở Giáo dục và Đào tạo tỉnh Quảng Nam về việc hướng dẫn thực hiện nhiệm vụ giáo dục trung học, năm học 2020-2021;</w:t>
      </w:r>
      <w:r w:rsidR="00EC033D">
        <w:rPr>
          <w:rFonts w:ascii="Times New Roman" w:eastAsia="Times New Roman" w:hAnsi="Times New Roman" w:cs="Times New Roman"/>
          <w:sz w:val="28"/>
          <w:szCs w:val="28"/>
        </w:rPr>
        <w:t xml:space="preserve"> </w:t>
      </w:r>
      <w:r w:rsidR="00EC033D" w:rsidRPr="00EC033D">
        <w:rPr>
          <w:rFonts w:ascii="Times New Roman" w:eastAsia="Times New Roman" w:hAnsi="Times New Roman" w:cs="Times New Roman"/>
          <w:sz w:val="28"/>
          <w:szCs w:val="28"/>
        </w:rPr>
        <w:t>Công văn số 316/PGDĐT-THCS  ngày 12 tháng 8  năm 2021 về việc hướng dẫn thực hiện kế hoạch khung thời gian năm học 2021-2022 đối với cấp Trung học cơ sở;</w:t>
      </w:r>
      <w:r w:rsidR="00EC033D">
        <w:rPr>
          <w:rFonts w:ascii="Times New Roman" w:eastAsia="Times New Roman" w:hAnsi="Times New Roman" w:cs="Times New Roman"/>
          <w:sz w:val="28"/>
          <w:szCs w:val="28"/>
        </w:rPr>
        <w:t xml:space="preserve"> </w:t>
      </w:r>
      <w:r w:rsidR="00EC033D" w:rsidRPr="00EC033D">
        <w:rPr>
          <w:rFonts w:ascii="Times New Roman" w:eastAsia="Times New Roman" w:hAnsi="Times New Roman" w:cs="Times New Roman"/>
          <w:sz w:val="28"/>
          <w:szCs w:val="28"/>
        </w:rPr>
        <w:t>Công văn số 355 /PGDĐT-THCS  ngày 01 tháng 9 năm 2021 về việc triển khai thực hiện chương trình và kế hoạch giáo dục trung học năm học 2021-2022</w:t>
      </w:r>
      <w:r w:rsidR="00EC033D">
        <w:rPr>
          <w:rFonts w:ascii="Times New Roman" w:eastAsia="Times New Roman" w:hAnsi="Times New Roman" w:cs="Times New Roman"/>
          <w:sz w:val="28"/>
          <w:szCs w:val="28"/>
        </w:rPr>
        <w:t xml:space="preserve">; </w:t>
      </w:r>
      <w:r w:rsidR="00EC033D" w:rsidRPr="00EC033D">
        <w:rPr>
          <w:rFonts w:ascii="Times New Roman" w:eastAsia="Times New Roman" w:hAnsi="Times New Roman" w:cs="Times New Roman"/>
          <w:sz w:val="28"/>
          <w:szCs w:val="28"/>
        </w:rPr>
        <w:t xml:space="preserve">Công văn số 367/PGDĐT-THCS  ngày 09 tháng 9 năm 2021 về việc </w:t>
      </w:r>
      <w:r w:rsidR="00EC033D" w:rsidRPr="00EC033D">
        <w:rPr>
          <w:rFonts w:ascii="Times New Roman" w:eastAsia="Times New Roman" w:hAnsi="Times New Roman" w:cs="Times New Roman"/>
          <w:sz w:val="28"/>
          <w:szCs w:val="28"/>
        </w:rPr>
        <w:lastRenderedPageBreak/>
        <w:t>hướng dẫn thực hiện nhiệm vụ giáo dục THCS năm học 2021-2022;</w:t>
      </w:r>
      <w:r w:rsidR="00EC033D">
        <w:rPr>
          <w:rFonts w:ascii="Times New Roman" w:eastAsia="Times New Roman" w:hAnsi="Times New Roman" w:cs="Times New Roman"/>
          <w:sz w:val="28"/>
          <w:szCs w:val="28"/>
        </w:rPr>
        <w:t xml:space="preserve"> </w:t>
      </w:r>
      <w:r w:rsidR="00EC033D" w:rsidRPr="00EC033D">
        <w:rPr>
          <w:rFonts w:ascii="Times New Roman" w:eastAsia="Times New Roman" w:hAnsi="Times New Roman" w:cs="Times New Roman"/>
          <w:sz w:val="28"/>
          <w:szCs w:val="28"/>
        </w:rPr>
        <w:t>Kế hoạch số 375/PGDĐT-THCS  ngày 09 tháng 9 năm 2021 về Kế hoạch hoạt động chuyên môn cấp THCS năm học 2021-2022;</w:t>
      </w:r>
    </w:p>
    <w:p w:rsidR="00EC033D" w:rsidRPr="00EC033D" w:rsidRDefault="00EC033D" w:rsidP="00137D97">
      <w:pPr>
        <w:shd w:val="clear" w:color="auto" w:fill="FFFFFF"/>
        <w:spacing w:before="120" w:after="120" w:line="240" w:lineRule="auto"/>
        <w:ind w:firstLine="851"/>
        <w:jc w:val="both"/>
        <w:rPr>
          <w:rFonts w:ascii="Times New Roman" w:hAnsi="Times New Roman" w:cs="Times New Roman"/>
          <w:color w:val="FF0000"/>
          <w:sz w:val="28"/>
          <w:szCs w:val="28"/>
        </w:rPr>
      </w:pPr>
      <w:r w:rsidRPr="00EC033D">
        <w:rPr>
          <w:rFonts w:ascii="Times New Roman" w:hAnsi="Times New Roman" w:cs="Times New Roman"/>
          <w:sz w:val="28"/>
          <w:szCs w:val="28"/>
          <w:shd w:val="clear" w:color="auto" w:fill="FFFFFF"/>
        </w:rPr>
        <w:t>- Triển khai thực hiện Quyết định số 705/QĐ-TTg ngày 25/5/2017 của Thủ tướng Chính phủ ban hành Chương trình phổ biến, giáo dục pháp luật giai đoạn 2017-2021, Quyết định số 3957/QĐ-BGDĐT ngày 28/9/2017 của Bộ GD&amp;ĐT ban hành Kế hoạch tiếp tục triển khai thực hiện Đề án “Nâng cao chất lượng công tác phổ biến, giáo dục pháp luật trong nhà trường” đến năm 2021</w:t>
      </w:r>
      <w:r w:rsidRPr="00EC033D">
        <w:rPr>
          <w:rFonts w:ascii="Times New Roman" w:hAnsi="Times New Roman" w:cs="Times New Roman"/>
          <w:color w:val="FF0000"/>
          <w:sz w:val="28"/>
          <w:szCs w:val="28"/>
        </w:rPr>
        <w:t xml:space="preserve"> </w:t>
      </w:r>
    </w:p>
    <w:p w:rsidR="00EC033D" w:rsidRPr="00137D97" w:rsidRDefault="00EC033D" w:rsidP="00137D97">
      <w:pPr>
        <w:shd w:val="clear" w:color="auto" w:fill="FFFFFF"/>
        <w:spacing w:before="120" w:after="120" w:line="240" w:lineRule="auto"/>
        <w:ind w:firstLine="851"/>
        <w:jc w:val="both"/>
        <w:rPr>
          <w:rFonts w:ascii="Times New Roman" w:eastAsia="Times New Roman" w:hAnsi="Times New Roman" w:cs="Times New Roman"/>
          <w:sz w:val="28"/>
          <w:szCs w:val="28"/>
        </w:rPr>
      </w:pPr>
      <w:r w:rsidRPr="00137D97">
        <w:rPr>
          <w:rFonts w:ascii="TimesNewRomanPSMT" w:hAnsi="TimesNewRomanPSMT"/>
          <w:sz w:val="28"/>
          <w:szCs w:val="28"/>
        </w:rPr>
        <w:t xml:space="preserve">- </w:t>
      </w:r>
      <w:r w:rsidRPr="00137D97">
        <w:rPr>
          <w:rFonts w:ascii="TimesNewRomanPSMT" w:hAnsi="TimesNewRomanPSMT"/>
          <w:sz w:val="28"/>
          <w:szCs w:val="28"/>
        </w:rPr>
        <w:t>Tiếp tục thực hiện Quyết định số 1898/QĐ-TTg ngày 28/11/2017 của Thủ</w:t>
      </w:r>
      <w:r w:rsidRPr="00137D97">
        <w:rPr>
          <w:rFonts w:ascii="TimesNewRomanPSMT" w:hAnsi="TimesNewRomanPSMT"/>
          <w:sz w:val="28"/>
          <w:szCs w:val="28"/>
        </w:rPr>
        <w:br/>
        <w:t>tướng Chính phủ phê duyệt Đề án “Hỗ trợ hoạt động bình đẳng giới vùng DTTS</w:t>
      </w:r>
      <w:r w:rsidRPr="00137D97">
        <w:rPr>
          <w:rFonts w:ascii="TimesNewRomanPSMT" w:hAnsi="TimesNewRomanPSMT"/>
          <w:sz w:val="28"/>
          <w:szCs w:val="28"/>
        </w:rPr>
        <w:br/>
        <w:t>giai đoạn 2018-2025” đảm bảo mục tiêu 100% các trường, lớp bán trú và dân tộc</w:t>
      </w:r>
      <w:r w:rsidRPr="00137D97">
        <w:rPr>
          <w:rFonts w:ascii="TimesNewRomanPSMT" w:hAnsi="TimesNewRomanPSMT"/>
          <w:sz w:val="28"/>
          <w:szCs w:val="28"/>
        </w:rPr>
        <w:br/>
        <w:t>bán trú được tuyên truyền kỹ năng sống, về giới và bình đẳng giới với nội dung</w:t>
      </w:r>
      <w:r w:rsidRPr="00137D97">
        <w:rPr>
          <w:rFonts w:ascii="TimesNewRomanPSMT" w:hAnsi="TimesNewRomanPSMT"/>
          <w:sz w:val="28"/>
          <w:szCs w:val="28"/>
        </w:rPr>
        <w:br/>
        <w:t>và thời lượng phù hợp với lứa tuổi. Chú trọng giáo dục đạo đức, lối sống, giá trị</w:t>
      </w:r>
      <w:r w:rsidRPr="00137D97">
        <w:rPr>
          <w:rFonts w:ascii="TimesNewRomanPSMT" w:hAnsi="TimesNewRomanPSMT"/>
          <w:sz w:val="28"/>
          <w:szCs w:val="28"/>
        </w:rPr>
        <w:br/>
        <w:t>sống, rèn luyện kỹ năng sống, hiểu biết xã hội, thực hành pháp luật cho học sinh</w:t>
      </w:r>
      <w:r w:rsidRPr="00137D97">
        <w:rPr>
          <w:rFonts w:ascii="TimesNewRomanPSMT" w:hAnsi="TimesNewRomanPSMT"/>
          <w:sz w:val="28"/>
          <w:szCs w:val="28"/>
        </w:rPr>
        <w:br/>
        <w:t>thông qua các hoạt động giáo dục; thực hiện hiệu quả công tác tư vấn tâm lý</w:t>
      </w:r>
      <w:proofErr w:type="gramStart"/>
      <w:r w:rsidRPr="00137D97">
        <w:rPr>
          <w:rFonts w:ascii="TimesNewRomanPSMT" w:hAnsi="TimesNewRomanPSMT"/>
          <w:sz w:val="28"/>
          <w:szCs w:val="28"/>
        </w:rPr>
        <w:t>,</w:t>
      </w:r>
      <w:proofErr w:type="gramEnd"/>
      <w:r w:rsidRPr="00137D97">
        <w:rPr>
          <w:rFonts w:ascii="TimesNewRomanPSMT" w:hAnsi="TimesNewRomanPSMT"/>
          <w:sz w:val="28"/>
          <w:szCs w:val="28"/>
        </w:rPr>
        <w:br/>
        <w:t>công tác xã hội cho học sinh; nâng cao hiệu quả công tác phối hợp giữa nhà</w:t>
      </w:r>
      <w:r w:rsidRPr="00137D97">
        <w:rPr>
          <w:rFonts w:ascii="TimesNewRomanPSMT" w:hAnsi="TimesNewRomanPSMT"/>
          <w:sz w:val="28"/>
          <w:szCs w:val="28"/>
        </w:rPr>
        <w:br/>
        <w:t>trường, gia đình và địa phương trong quản lý, giáo dục học sinh; tăng cường an</w:t>
      </w:r>
      <w:r w:rsidRPr="00137D97">
        <w:rPr>
          <w:rFonts w:ascii="TimesNewRomanPSMT" w:hAnsi="TimesNewRomanPSMT"/>
          <w:sz w:val="28"/>
          <w:szCs w:val="28"/>
        </w:rPr>
        <w:br/>
        <w:t>ninh, an toàn trường học. Xây dựng văn hóa ứng xử trong trường học, chú trọng</w:t>
      </w:r>
      <w:r w:rsidRPr="00137D97">
        <w:rPr>
          <w:rFonts w:ascii="TimesNewRomanPSMT" w:hAnsi="TimesNewRomanPSMT"/>
          <w:sz w:val="28"/>
          <w:szCs w:val="28"/>
        </w:rPr>
        <w:br/>
        <w:t>giáo dục học sinh tinh thần tương thân tương ái, đoàn kết, giúp đỡ nhau trong học</w:t>
      </w:r>
      <w:r w:rsidRPr="00137D97">
        <w:rPr>
          <w:rFonts w:ascii="TimesNewRomanPSMT" w:hAnsi="TimesNewRomanPSMT"/>
          <w:sz w:val="28"/>
          <w:szCs w:val="28"/>
        </w:rPr>
        <w:br/>
        <w:t>tập và sinh hoạt; chú trọng giáo dục học sinh ý thức bảo tồn và phát huy các giá</w:t>
      </w:r>
      <w:r w:rsidRPr="00137D97">
        <w:rPr>
          <w:rFonts w:ascii="TimesNewRomanPSMT" w:hAnsi="TimesNewRomanPSMT"/>
          <w:sz w:val="28"/>
          <w:szCs w:val="28"/>
        </w:rPr>
        <w:br/>
        <w:t>trị văn hóa dân tộc, xây dựng nếp sống văn minh, giữ gìn vệ sinh và bảo vệ môi</w:t>
      </w:r>
      <w:r w:rsidRPr="00137D97">
        <w:rPr>
          <w:rFonts w:ascii="TimesNewRomanPSMT" w:hAnsi="TimesNewRomanPSMT"/>
          <w:sz w:val="28"/>
          <w:szCs w:val="28"/>
        </w:rPr>
        <w:br/>
        <w:t>trường, tham gia tuyên truyền trong gia đình, cộng đồng về xóa bỏ các hủ tục lạc</w:t>
      </w:r>
      <w:r w:rsidRPr="00137D97">
        <w:rPr>
          <w:rFonts w:ascii="TimesNewRomanPSMT" w:hAnsi="TimesNewRomanPSMT"/>
          <w:sz w:val="28"/>
          <w:szCs w:val="28"/>
        </w:rPr>
        <w:br/>
        <w:t>hậu (ma chay, cưới hỏi thời gian dài ngày; tảo hôn, hôn nhân cận huyết thống,...).</w:t>
      </w:r>
    </w:p>
    <w:p w:rsidR="0055437D"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1.2. Phát huy v</w:t>
      </w:r>
      <w:r w:rsidR="00137D97">
        <w:rPr>
          <w:rFonts w:ascii="Times New Roman" w:eastAsia="Times New Roman" w:hAnsi="Times New Roman" w:cs="Times New Roman"/>
          <w:sz w:val="28"/>
          <w:szCs w:val="28"/>
          <w:shd w:val="clear" w:color="auto" w:fill="FFFFFF"/>
        </w:rPr>
        <w:t>ai trò của thành viên T</w:t>
      </w:r>
      <w:r w:rsidRPr="00E0134E">
        <w:rPr>
          <w:rFonts w:ascii="Times New Roman" w:eastAsia="Times New Roman" w:hAnsi="Times New Roman" w:cs="Times New Roman"/>
          <w:sz w:val="28"/>
          <w:szCs w:val="28"/>
          <w:shd w:val="clear" w:color="auto" w:fill="FFFFFF"/>
        </w:rPr>
        <w:t xml:space="preserve">ổ PBGDPL </w:t>
      </w:r>
      <w:r w:rsidR="00137D97">
        <w:rPr>
          <w:rFonts w:ascii="Times New Roman" w:eastAsia="Times New Roman" w:hAnsi="Times New Roman" w:cs="Times New Roman"/>
          <w:sz w:val="28"/>
          <w:szCs w:val="28"/>
          <w:shd w:val="clear" w:color="auto" w:fill="FFFFFF"/>
        </w:rPr>
        <w:t>đơn vị trường</w:t>
      </w:r>
      <w:r w:rsidRPr="00E0134E">
        <w:rPr>
          <w:rFonts w:ascii="Times New Roman" w:eastAsia="Times New Roman" w:hAnsi="Times New Roman" w:cs="Times New Roman"/>
          <w:sz w:val="28"/>
          <w:szCs w:val="28"/>
          <w:shd w:val="clear" w:color="auto" w:fill="FFFFFF"/>
        </w:rPr>
        <w:t>, bồi dưỡng kỹ năng phổ biến, giáo dục pháp luật cho đội ngũ giáo viên môn Giáo dục công dân; Quán triệt phổ biến Luật Phòng, chống tham nhũng số 36/2018/QH14 ngày 20/11/2018 và tiếp tục thực hiện tốt Chỉ thị số 10/CT-TTg ngày 12/6/2013 của Thủ tướng Chính phủ về việc đưa nội dung phòng chống tham nhũng vào giảng dạy tại các cơ sở giáo dục đào tạo;</w:t>
      </w:r>
    </w:p>
    <w:p w:rsidR="0055437D"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1.3. Ph</w:t>
      </w:r>
      <w:r w:rsidR="00E0134E" w:rsidRPr="00E0134E">
        <w:rPr>
          <w:rFonts w:ascii="Times New Roman" w:eastAsia="Times New Roman" w:hAnsi="Times New Roman" w:cs="Times New Roman"/>
          <w:sz w:val="28"/>
          <w:szCs w:val="28"/>
          <w:shd w:val="clear" w:color="auto" w:fill="FFFFFF"/>
        </w:rPr>
        <w:t>át động và tổ chức có hiệu quả </w:t>
      </w:r>
      <w:r w:rsidRPr="00E0134E">
        <w:rPr>
          <w:rFonts w:ascii="Times New Roman" w:eastAsia="Times New Roman" w:hAnsi="Times New Roman" w:cs="Times New Roman"/>
          <w:sz w:val="28"/>
          <w:szCs w:val="28"/>
          <w:shd w:val="clear" w:color="auto" w:fill="FFFFFF"/>
        </w:rPr>
        <w:t xml:space="preserve">phong trào đổi mới phương pháp dạy học và kiểm tra, đánh giá </w:t>
      </w:r>
      <w:proofErr w:type="gramStart"/>
      <w:r w:rsidRPr="00E0134E">
        <w:rPr>
          <w:rFonts w:ascii="Times New Roman" w:eastAsia="Times New Roman" w:hAnsi="Times New Roman" w:cs="Times New Roman"/>
          <w:sz w:val="28"/>
          <w:szCs w:val="28"/>
          <w:shd w:val="clear" w:color="auto" w:fill="FFFFFF"/>
        </w:rPr>
        <w:t>theo</w:t>
      </w:r>
      <w:proofErr w:type="gramEnd"/>
      <w:r w:rsidRPr="00E0134E">
        <w:rPr>
          <w:rFonts w:ascii="Times New Roman" w:eastAsia="Times New Roman" w:hAnsi="Times New Roman" w:cs="Times New Roman"/>
          <w:sz w:val="28"/>
          <w:szCs w:val="28"/>
          <w:shd w:val="clear" w:color="auto" w:fill="FFFFFF"/>
        </w:rPr>
        <w:t xml:space="preserve"> định hướng phát triển năng lực người học nhằm nâng cao chất lượng giảng dạy kiến thức pháp luật tại các nhà trường. Tổ chức các hoạt động ngoại khóa, làm đồ dùng dạy học, viết tin, bài, đề tài khoa học, sáng kiến kinh nghiệm</w:t>
      </w:r>
      <w:proofErr w:type="gramStart"/>
      <w:r w:rsidRPr="00E0134E">
        <w:rPr>
          <w:rFonts w:ascii="Times New Roman" w:eastAsia="Times New Roman" w:hAnsi="Times New Roman" w:cs="Times New Roman"/>
          <w:sz w:val="28"/>
          <w:szCs w:val="28"/>
          <w:shd w:val="clear" w:color="auto" w:fill="FFFFFF"/>
        </w:rPr>
        <w:t>,…</w:t>
      </w:r>
      <w:proofErr w:type="gramEnd"/>
      <w:r w:rsidRPr="00E0134E">
        <w:rPr>
          <w:rFonts w:ascii="Times New Roman" w:eastAsia="Times New Roman" w:hAnsi="Times New Roman" w:cs="Times New Roman"/>
          <w:sz w:val="28"/>
          <w:szCs w:val="28"/>
          <w:shd w:val="clear" w:color="auto" w:fill="FFFFFF"/>
        </w:rPr>
        <w:t xml:space="preserve"> về công tác PBGDPL;</w:t>
      </w:r>
    </w:p>
    <w:p w:rsidR="0055437D" w:rsidRPr="00E0134E" w:rsidRDefault="00137D97" w:rsidP="00924733">
      <w:pPr>
        <w:spacing w:before="60" w:after="60" w:line="240" w:lineRule="auto"/>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1.4</w:t>
      </w:r>
      <w:r w:rsidR="00924733" w:rsidRPr="00E0134E">
        <w:rPr>
          <w:rFonts w:ascii="Times New Roman" w:eastAsia="Times New Roman" w:hAnsi="Times New Roman" w:cs="Times New Roman"/>
          <w:sz w:val="28"/>
          <w:szCs w:val="28"/>
          <w:shd w:val="clear" w:color="auto" w:fill="FFFFFF"/>
        </w:rPr>
        <w:t>. Tổ chức thực hiện “Ngày Pháp luật nước Cộng</w:t>
      </w:r>
      <w:r w:rsidR="0055437D" w:rsidRPr="00E0134E">
        <w:rPr>
          <w:rFonts w:ascii="Times New Roman" w:eastAsia="Times New Roman" w:hAnsi="Times New Roman" w:cs="Times New Roman"/>
          <w:sz w:val="28"/>
          <w:szCs w:val="28"/>
          <w:shd w:val="clear" w:color="auto" w:fill="FFFFFF"/>
        </w:rPr>
        <w:t xml:space="preserve"> hòa xã hội chủ nghĩa Việt Nam”.</w:t>
      </w:r>
    </w:p>
    <w:p w:rsidR="0055437D" w:rsidRPr="00E0134E" w:rsidRDefault="00137D97" w:rsidP="00924733">
      <w:pPr>
        <w:spacing w:before="60" w:after="60" w:line="240" w:lineRule="auto"/>
        <w:ind w:firstLine="851"/>
        <w:jc w:val="both"/>
        <w:rPr>
          <w:rFonts w:ascii="Arial" w:eastAsia="Times New Roman" w:hAnsi="Arial" w:cs="Arial"/>
          <w:sz w:val="21"/>
          <w:szCs w:val="21"/>
        </w:rPr>
      </w:pPr>
      <w:r>
        <w:rPr>
          <w:rFonts w:ascii="Times New Roman" w:eastAsia="Times New Roman" w:hAnsi="Times New Roman" w:cs="Times New Roman"/>
          <w:sz w:val="28"/>
          <w:szCs w:val="28"/>
          <w:shd w:val="clear" w:color="auto" w:fill="FFFFFF"/>
        </w:rPr>
        <w:t>1.5</w:t>
      </w:r>
      <w:r w:rsidR="00924733" w:rsidRPr="00E0134E">
        <w:rPr>
          <w:rFonts w:ascii="Times New Roman" w:eastAsia="Times New Roman" w:hAnsi="Times New Roman" w:cs="Times New Roman"/>
          <w:sz w:val="28"/>
          <w:szCs w:val="28"/>
          <w:shd w:val="clear" w:color="auto" w:fill="FFFFFF"/>
        </w:rPr>
        <w:t xml:space="preserve">. Tiếp tục thực hiện, bổ sung, nâng cao chất lượng việc quản lý và khai thác Tủ sách pháp luật theo Quyết định số 06/2010/QĐ-TTg ngày 25/01/2010 của Thủ tướng Chính phủ về xây dựng, quản lý, khai thác Tủ sách pháp luật; tổng hợp, xây dựng Danh mục sách pháp luật để bổ sung sách, tài liệu mới cho Tủ sách pháp </w:t>
      </w:r>
      <w:r w:rsidR="00924733" w:rsidRPr="00E0134E">
        <w:rPr>
          <w:rFonts w:ascii="Times New Roman" w:eastAsia="Times New Roman" w:hAnsi="Times New Roman" w:cs="Times New Roman"/>
          <w:sz w:val="28"/>
          <w:szCs w:val="28"/>
          <w:shd w:val="clear" w:color="auto" w:fill="FFFFFF"/>
        </w:rPr>
        <w:lastRenderedPageBreak/>
        <w:t>luật và các phương tiện, thiết bị, tài liệu, học liệu hỗ trợ công tác phổ biến, giáo dục pháp luật.</w:t>
      </w:r>
    </w:p>
    <w:p w:rsidR="0055437D"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b/>
          <w:bCs/>
          <w:sz w:val="28"/>
          <w:szCs w:val="28"/>
          <w:shd w:val="clear" w:color="auto" w:fill="FFFFFF"/>
        </w:rPr>
        <w:t>2. Nhiệm vụ trọng tâm:</w:t>
      </w:r>
    </w:p>
    <w:p w:rsidR="0055437D"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2.1. Tiếp tục tập huấn cho cán bộ quản lý, giáo viên, nhân viên toàn trường về phương pháp tuyên truyền, giáo dục pháp luật, cung cấp những kiến thức cơ bản của một số nội dung điều luật quan trọng liên quan trực tiếp đến nhà trường</w:t>
      </w:r>
    </w:p>
    <w:p w:rsidR="0055437D" w:rsidRPr="00E0134E" w:rsidRDefault="00137D97" w:rsidP="00924733">
      <w:pPr>
        <w:spacing w:before="60" w:after="60" w:line="240" w:lineRule="auto"/>
        <w:ind w:firstLine="851"/>
        <w:jc w:val="both"/>
        <w:rPr>
          <w:rFonts w:ascii="Arial" w:eastAsia="Times New Roman" w:hAnsi="Arial" w:cs="Arial"/>
          <w:sz w:val="21"/>
          <w:szCs w:val="21"/>
        </w:rPr>
      </w:pPr>
      <w:r>
        <w:rPr>
          <w:rFonts w:ascii="Times New Roman" w:eastAsia="Times New Roman" w:hAnsi="Times New Roman" w:cs="Times New Roman"/>
          <w:sz w:val="28"/>
          <w:szCs w:val="28"/>
          <w:shd w:val="clear" w:color="auto" w:fill="FFFFFF"/>
        </w:rPr>
        <w:t>2.2</w:t>
      </w:r>
      <w:r w:rsidR="00924733" w:rsidRPr="00E0134E">
        <w:rPr>
          <w:rFonts w:ascii="Times New Roman" w:eastAsia="Times New Roman" w:hAnsi="Times New Roman" w:cs="Times New Roman"/>
          <w:sz w:val="28"/>
          <w:szCs w:val="28"/>
          <w:shd w:val="clear" w:color="auto" w:fill="FFFFFF"/>
        </w:rPr>
        <w:t>. Tổ chức các hoạt động ngoại khóa như: Sinh hoạt câu lạc bộ pháp luật, nói chuyện chuyên đề, thi tuyên truyền viên giỏi về triển khai thực hiện quy chế dân chủ cơ sở; thông qua đó tuyên truyền giáo dục ý thức chấp hành pháp luật cho cán bộ, giáo viên, nhân viên;</w:t>
      </w:r>
    </w:p>
    <w:p w:rsidR="0055437D" w:rsidRPr="00E0134E" w:rsidRDefault="00137D97" w:rsidP="00924733">
      <w:pPr>
        <w:spacing w:before="60" w:after="60" w:line="240" w:lineRule="auto"/>
        <w:ind w:firstLine="851"/>
        <w:jc w:val="both"/>
        <w:rPr>
          <w:rFonts w:ascii="Arial" w:eastAsia="Times New Roman" w:hAnsi="Arial" w:cs="Arial"/>
          <w:sz w:val="21"/>
          <w:szCs w:val="21"/>
        </w:rPr>
      </w:pPr>
      <w:r>
        <w:rPr>
          <w:rFonts w:ascii="Times New Roman" w:eastAsia="Times New Roman" w:hAnsi="Times New Roman" w:cs="Times New Roman"/>
          <w:sz w:val="28"/>
          <w:szCs w:val="28"/>
          <w:shd w:val="clear" w:color="auto" w:fill="FFFFFF"/>
        </w:rPr>
        <w:t>2.3</w:t>
      </w:r>
      <w:r w:rsidR="00924733" w:rsidRPr="00E0134E">
        <w:rPr>
          <w:rFonts w:ascii="Times New Roman" w:eastAsia="Times New Roman" w:hAnsi="Times New Roman" w:cs="Times New Roman"/>
          <w:sz w:val="28"/>
          <w:szCs w:val="28"/>
          <w:shd w:val="clear" w:color="auto" w:fill="FFFFFF"/>
        </w:rPr>
        <w:t xml:space="preserve">. Tăng cường bổ sung tư liệu, đồ dùng cho tủ sách pháp luật; cập nhật thông tin đăng tải trên Website điện tử của trường; thiết </w:t>
      </w:r>
      <w:r>
        <w:rPr>
          <w:rFonts w:ascii="Times New Roman" w:eastAsia="Times New Roman" w:hAnsi="Times New Roman" w:cs="Times New Roman"/>
          <w:sz w:val="28"/>
          <w:szCs w:val="28"/>
          <w:shd w:val="clear" w:color="auto" w:fill="FFFFFF"/>
        </w:rPr>
        <w:t>kế tờ gấp, pano</w:t>
      </w:r>
      <w:proofErr w:type="gramStart"/>
      <w:r>
        <w:rPr>
          <w:rFonts w:ascii="Times New Roman" w:eastAsia="Times New Roman" w:hAnsi="Times New Roman" w:cs="Times New Roman"/>
          <w:sz w:val="28"/>
          <w:szCs w:val="28"/>
          <w:shd w:val="clear" w:color="auto" w:fill="FFFFFF"/>
        </w:rPr>
        <w:t>,áp</w:t>
      </w:r>
      <w:proofErr w:type="gramEnd"/>
      <w:r>
        <w:rPr>
          <w:rFonts w:ascii="Times New Roman" w:eastAsia="Times New Roman" w:hAnsi="Times New Roman" w:cs="Times New Roman"/>
          <w:sz w:val="28"/>
          <w:szCs w:val="28"/>
          <w:shd w:val="clear" w:color="auto" w:fill="FFFFFF"/>
        </w:rPr>
        <w:t xml:space="preserve"> phích, băng r</w:t>
      </w:r>
      <w:r w:rsidR="00924733" w:rsidRPr="00E0134E">
        <w:rPr>
          <w:rFonts w:ascii="Times New Roman" w:eastAsia="Times New Roman" w:hAnsi="Times New Roman" w:cs="Times New Roman"/>
          <w:sz w:val="28"/>
          <w:szCs w:val="28"/>
          <w:shd w:val="clear" w:color="auto" w:fill="FFFFFF"/>
        </w:rPr>
        <w:t>ôn, khẩu hiệu để phục vụ các biện pháp tuyên truyền PBGDPL; Xây dựng và hoàn thiện mục thông tin phổ biến, giáo dục pháp luật trên website của Nhà trường.</w:t>
      </w:r>
    </w:p>
    <w:p w:rsidR="0055437D" w:rsidRPr="00E0134E" w:rsidRDefault="00137D97" w:rsidP="00924733">
      <w:pPr>
        <w:spacing w:before="60" w:after="60" w:line="240" w:lineRule="auto"/>
        <w:ind w:firstLine="851"/>
        <w:jc w:val="both"/>
        <w:rPr>
          <w:rFonts w:ascii="Arial" w:eastAsia="Times New Roman" w:hAnsi="Arial" w:cs="Arial"/>
          <w:sz w:val="21"/>
          <w:szCs w:val="21"/>
        </w:rPr>
      </w:pPr>
      <w:r>
        <w:rPr>
          <w:rFonts w:ascii="Times New Roman" w:eastAsia="Times New Roman" w:hAnsi="Times New Roman" w:cs="Times New Roman"/>
          <w:sz w:val="28"/>
          <w:szCs w:val="28"/>
          <w:shd w:val="clear" w:color="auto" w:fill="FFFFFF"/>
        </w:rPr>
        <w:t>2.4</w:t>
      </w:r>
      <w:r w:rsidR="00924733" w:rsidRPr="00E0134E">
        <w:rPr>
          <w:rFonts w:ascii="Times New Roman" w:eastAsia="Times New Roman" w:hAnsi="Times New Roman" w:cs="Times New Roman"/>
          <w:sz w:val="28"/>
          <w:szCs w:val="28"/>
          <w:shd w:val="clear" w:color="auto" w:fill="FFFFFF"/>
        </w:rPr>
        <w:t xml:space="preserve">. Triển khai có hiệu quả công tác xử lý </w:t>
      </w:r>
      <w:proofErr w:type="gramStart"/>
      <w:r w:rsidR="00924733" w:rsidRPr="00E0134E">
        <w:rPr>
          <w:rFonts w:ascii="Times New Roman" w:eastAsia="Times New Roman" w:hAnsi="Times New Roman" w:cs="Times New Roman"/>
          <w:sz w:val="28"/>
          <w:szCs w:val="28"/>
          <w:shd w:val="clear" w:color="auto" w:fill="FFFFFF"/>
        </w:rPr>
        <w:t>vi</w:t>
      </w:r>
      <w:proofErr w:type="gramEnd"/>
      <w:r w:rsidR="00924733" w:rsidRPr="00E0134E">
        <w:rPr>
          <w:rFonts w:ascii="Times New Roman" w:eastAsia="Times New Roman" w:hAnsi="Times New Roman" w:cs="Times New Roman"/>
          <w:sz w:val="28"/>
          <w:szCs w:val="28"/>
          <w:shd w:val="clear" w:color="auto" w:fill="FFFFFF"/>
        </w:rPr>
        <w:t xml:space="preserve"> phạm pháp luật trong nhà trường.</w:t>
      </w:r>
      <w:r w:rsidR="0055437D" w:rsidRPr="00E0134E">
        <w:rPr>
          <w:rFonts w:ascii="Arial" w:eastAsia="Times New Roman" w:hAnsi="Arial" w:cs="Arial"/>
          <w:sz w:val="21"/>
          <w:szCs w:val="21"/>
        </w:rPr>
        <w:t xml:space="preserve"> </w:t>
      </w:r>
      <w:r w:rsidR="00924733" w:rsidRPr="00E0134E">
        <w:rPr>
          <w:rFonts w:ascii="Times New Roman" w:eastAsia="Times New Roman" w:hAnsi="Times New Roman" w:cs="Times New Roman"/>
          <w:sz w:val="28"/>
          <w:szCs w:val="28"/>
          <w:shd w:val="clear" w:color="auto" w:fill="FFFFFF"/>
        </w:rPr>
        <w:t xml:space="preserve">Tiếp tục phổ biến kịp thời, thường xuyên các luật mới liên quan đến giáo dục và đào tạo; các văn bản QPPL liên quan đến đối tượng thuộc phạm </w:t>
      </w:r>
      <w:proofErr w:type="gramStart"/>
      <w:r w:rsidR="00924733" w:rsidRPr="00E0134E">
        <w:rPr>
          <w:rFonts w:ascii="Times New Roman" w:eastAsia="Times New Roman" w:hAnsi="Times New Roman" w:cs="Times New Roman"/>
          <w:sz w:val="28"/>
          <w:szCs w:val="28"/>
          <w:shd w:val="clear" w:color="auto" w:fill="FFFFFF"/>
        </w:rPr>
        <w:t>vi</w:t>
      </w:r>
      <w:proofErr w:type="gramEnd"/>
      <w:r w:rsidR="00924733" w:rsidRPr="00E0134E">
        <w:rPr>
          <w:rFonts w:ascii="Times New Roman" w:eastAsia="Times New Roman" w:hAnsi="Times New Roman" w:cs="Times New Roman"/>
          <w:sz w:val="28"/>
          <w:szCs w:val="28"/>
          <w:shd w:val="clear" w:color="auto" w:fill="FFFFFF"/>
        </w:rPr>
        <w:t xml:space="preserve"> quản lý của nhà trường.</w:t>
      </w:r>
    </w:p>
    <w:p w:rsidR="0055437D" w:rsidRPr="00E0134E" w:rsidRDefault="00137D97" w:rsidP="00924733">
      <w:pPr>
        <w:spacing w:before="60" w:after="60" w:line="240" w:lineRule="auto"/>
        <w:ind w:firstLine="851"/>
        <w:jc w:val="both"/>
        <w:rPr>
          <w:rFonts w:ascii="Arial" w:eastAsia="Times New Roman" w:hAnsi="Arial" w:cs="Arial"/>
          <w:sz w:val="21"/>
          <w:szCs w:val="21"/>
        </w:rPr>
      </w:pPr>
      <w:r>
        <w:rPr>
          <w:rFonts w:ascii="Times New Roman" w:eastAsia="Times New Roman" w:hAnsi="Times New Roman" w:cs="Times New Roman"/>
          <w:sz w:val="28"/>
          <w:szCs w:val="28"/>
          <w:shd w:val="clear" w:color="auto" w:fill="FFFFFF"/>
        </w:rPr>
        <w:t>2.5</w:t>
      </w:r>
      <w:r w:rsidR="00924733" w:rsidRPr="00E0134E">
        <w:rPr>
          <w:rFonts w:ascii="Times New Roman" w:eastAsia="Times New Roman" w:hAnsi="Times New Roman" w:cs="Times New Roman"/>
          <w:sz w:val="28"/>
          <w:szCs w:val="28"/>
          <w:shd w:val="clear" w:color="auto" w:fill="FFFFFF"/>
        </w:rPr>
        <w:t xml:space="preserve">. Tiếp tục đổi mới nội dung, phương pháp giảng dạy kiến thức pháp luật trong chương trình giáo dục </w:t>
      </w:r>
      <w:r>
        <w:rPr>
          <w:rFonts w:ascii="Times New Roman" w:eastAsia="Times New Roman" w:hAnsi="Times New Roman" w:cs="Times New Roman"/>
          <w:sz w:val="28"/>
          <w:szCs w:val="28"/>
          <w:shd w:val="clear" w:color="auto" w:fill="FFFFFF"/>
        </w:rPr>
        <w:t>hiện nay</w:t>
      </w:r>
      <w:r w:rsidR="00924733" w:rsidRPr="00E0134E">
        <w:rPr>
          <w:rFonts w:ascii="Times New Roman" w:eastAsia="Times New Roman" w:hAnsi="Times New Roman" w:cs="Times New Roman"/>
          <w:sz w:val="28"/>
          <w:szCs w:val="28"/>
          <w:shd w:val="clear" w:color="auto" w:fill="FFFFFF"/>
        </w:rPr>
        <w:t>.</w:t>
      </w:r>
    </w:p>
    <w:p w:rsidR="0055437D" w:rsidRPr="00E0134E" w:rsidRDefault="00137D97" w:rsidP="00924733">
      <w:pPr>
        <w:spacing w:before="60" w:after="60" w:line="240" w:lineRule="auto"/>
        <w:ind w:firstLine="851"/>
        <w:jc w:val="both"/>
        <w:rPr>
          <w:rFonts w:ascii="Arial" w:eastAsia="Times New Roman" w:hAnsi="Arial" w:cs="Arial"/>
          <w:sz w:val="21"/>
          <w:szCs w:val="21"/>
        </w:rPr>
      </w:pPr>
      <w:r>
        <w:rPr>
          <w:rFonts w:ascii="Times New Roman" w:eastAsia="Times New Roman" w:hAnsi="Times New Roman" w:cs="Times New Roman"/>
          <w:sz w:val="28"/>
          <w:szCs w:val="28"/>
          <w:shd w:val="clear" w:color="auto" w:fill="FFFFFF"/>
        </w:rPr>
        <w:t>2.6</w:t>
      </w:r>
      <w:r w:rsidR="00924733" w:rsidRPr="00E0134E">
        <w:rPr>
          <w:rFonts w:ascii="Times New Roman" w:eastAsia="Times New Roman" w:hAnsi="Times New Roman" w:cs="Times New Roman"/>
          <w:sz w:val="28"/>
          <w:szCs w:val="28"/>
          <w:shd w:val="clear" w:color="auto" w:fill="FFFFFF"/>
        </w:rPr>
        <w:t xml:space="preserve">. Tiếp tục khảo sát, đánh giá thực trạng đội </w:t>
      </w:r>
      <w:proofErr w:type="gramStart"/>
      <w:r w:rsidR="00924733" w:rsidRPr="00E0134E">
        <w:rPr>
          <w:rFonts w:ascii="Times New Roman" w:eastAsia="Times New Roman" w:hAnsi="Times New Roman" w:cs="Times New Roman"/>
          <w:sz w:val="28"/>
          <w:szCs w:val="28"/>
          <w:shd w:val="clear" w:color="auto" w:fill="FFFFFF"/>
        </w:rPr>
        <w:t>ngũ</w:t>
      </w:r>
      <w:proofErr w:type="gramEnd"/>
      <w:r w:rsidR="00924733" w:rsidRPr="00E0134E">
        <w:rPr>
          <w:rFonts w:ascii="Times New Roman" w:eastAsia="Times New Roman" w:hAnsi="Times New Roman" w:cs="Times New Roman"/>
          <w:sz w:val="28"/>
          <w:szCs w:val="28"/>
          <w:shd w:val="clear" w:color="auto" w:fill="FFFFFF"/>
        </w:rPr>
        <w:t xml:space="preserve"> giáo viên giảng dạy, báo cáo viên, cán bộ phụ trách công tác phổ biến, giáo dục pháp luật của Nhà trường. Khảo sát, đánh giá thực trạng công tác đào tạo, bồi dưỡng giáo viên. </w:t>
      </w:r>
      <w:proofErr w:type="gramStart"/>
      <w:r w:rsidR="00924733" w:rsidRPr="00E0134E">
        <w:rPr>
          <w:rFonts w:ascii="Times New Roman" w:eastAsia="Times New Roman" w:hAnsi="Times New Roman" w:cs="Times New Roman"/>
          <w:sz w:val="28"/>
          <w:szCs w:val="28"/>
          <w:shd w:val="clear" w:color="auto" w:fill="FFFFFF"/>
        </w:rPr>
        <w:t>Xây dựng kế hoạch đào tạo, bồi dưỡng giáo viên.</w:t>
      </w:r>
      <w:proofErr w:type="gramEnd"/>
      <w:r w:rsidR="00924733" w:rsidRPr="00E0134E">
        <w:rPr>
          <w:rFonts w:ascii="Times New Roman" w:eastAsia="Times New Roman" w:hAnsi="Times New Roman" w:cs="Times New Roman"/>
          <w:sz w:val="28"/>
          <w:szCs w:val="28"/>
          <w:shd w:val="clear" w:color="auto" w:fill="FFFFFF"/>
        </w:rPr>
        <w:t xml:space="preserve"> Cử cán bộ làm công tác PBGDPL, đội </w:t>
      </w:r>
      <w:proofErr w:type="gramStart"/>
      <w:r w:rsidR="00924733" w:rsidRPr="00E0134E">
        <w:rPr>
          <w:rFonts w:ascii="Times New Roman" w:eastAsia="Times New Roman" w:hAnsi="Times New Roman" w:cs="Times New Roman"/>
          <w:sz w:val="28"/>
          <w:szCs w:val="28"/>
          <w:shd w:val="clear" w:color="auto" w:fill="FFFFFF"/>
        </w:rPr>
        <w:t>ngũ</w:t>
      </w:r>
      <w:proofErr w:type="gramEnd"/>
      <w:r w:rsidR="00924733" w:rsidRPr="00E0134E">
        <w:rPr>
          <w:rFonts w:ascii="Times New Roman" w:eastAsia="Times New Roman" w:hAnsi="Times New Roman" w:cs="Times New Roman"/>
          <w:sz w:val="28"/>
          <w:szCs w:val="28"/>
          <w:shd w:val="clear" w:color="auto" w:fill="FFFFFF"/>
        </w:rPr>
        <w:t xml:space="preserve"> báo cáo viên, giáo viên tham gia các lớp tập huấn, bồi dưỡng kiến thức pháp luật; kỹ năng phổ biến, giáo dục pháp luật do Phòng GD&amp;ĐT và Sở GD&amp;ĐT tổ chức</w:t>
      </w:r>
    </w:p>
    <w:p w:rsidR="0055437D" w:rsidRPr="00E0134E" w:rsidRDefault="00137D97" w:rsidP="00924733">
      <w:pPr>
        <w:spacing w:before="60" w:after="60" w:line="240" w:lineRule="auto"/>
        <w:ind w:firstLine="851"/>
        <w:jc w:val="both"/>
        <w:rPr>
          <w:rFonts w:ascii="Arial" w:eastAsia="Times New Roman" w:hAnsi="Arial" w:cs="Arial"/>
          <w:sz w:val="21"/>
          <w:szCs w:val="21"/>
        </w:rPr>
      </w:pPr>
      <w:r>
        <w:rPr>
          <w:rFonts w:ascii="Times New Roman" w:eastAsia="Times New Roman" w:hAnsi="Times New Roman" w:cs="Times New Roman"/>
          <w:sz w:val="28"/>
          <w:szCs w:val="28"/>
          <w:shd w:val="clear" w:color="auto" w:fill="FFFFFF"/>
        </w:rPr>
        <w:t>2.7</w:t>
      </w:r>
      <w:r w:rsidR="00924733" w:rsidRPr="00E0134E">
        <w:rPr>
          <w:rFonts w:ascii="Times New Roman" w:eastAsia="Times New Roman" w:hAnsi="Times New Roman" w:cs="Times New Roman"/>
          <w:sz w:val="28"/>
          <w:szCs w:val="28"/>
          <w:shd w:val="clear" w:color="auto" w:fill="FFFFFF"/>
        </w:rPr>
        <w:t>. Tiếp tục rà soát, bổ sung danh mục và trang cấp một số bộ mẫu thiết bị, tài liệu, học liệu hỗ trợ công tác phổ biến, GD pháp luật trong Nhà trường. Tăng cường sử dụng các phương tiện điện tử, tin học, các mô hình trực quan phục vụ việc giảng dạy các kiến thức GD phá</w:t>
      </w:r>
      <w:r w:rsidR="0055437D" w:rsidRPr="00E0134E">
        <w:rPr>
          <w:rFonts w:ascii="Times New Roman" w:eastAsia="Times New Roman" w:hAnsi="Times New Roman" w:cs="Times New Roman"/>
          <w:sz w:val="28"/>
          <w:szCs w:val="28"/>
          <w:shd w:val="clear" w:color="auto" w:fill="FFFFFF"/>
        </w:rPr>
        <w:t>p luật trong chương trình GD</w:t>
      </w:r>
      <w:r w:rsidR="00924733" w:rsidRPr="00E0134E">
        <w:rPr>
          <w:rFonts w:ascii="Times New Roman" w:eastAsia="Times New Roman" w:hAnsi="Times New Roman" w:cs="Times New Roman"/>
          <w:sz w:val="28"/>
          <w:szCs w:val="28"/>
          <w:shd w:val="clear" w:color="auto" w:fill="FFFFFF"/>
        </w:rPr>
        <w:t xml:space="preserve"> hàng ngày.</w:t>
      </w:r>
    </w:p>
    <w:p w:rsidR="0055437D" w:rsidRPr="00E0134E" w:rsidRDefault="00137D97" w:rsidP="00924733">
      <w:pPr>
        <w:spacing w:before="60" w:after="60" w:line="240" w:lineRule="auto"/>
        <w:ind w:firstLine="851"/>
        <w:jc w:val="both"/>
        <w:rPr>
          <w:rFonts w:ascii="Arial" w:eastAsia="Times New Roman" w:hAnsi="Arial" w:cs="Arial"/>
          <w:sz w:val="21"/>
          <w:szCs w:val="21"/>
        </w:rPr>
      </w:pPr>
      <w:r>
        <w:rPr>
          <w:rFonts w:ascii="Times New Roman" w:eastAsia="Times New Roman" w:hAnsi="Times New Roman" w:cs="Times New Roman"/>
          <w:sz w:val="28"/>
          <w:szCs w:val="28"/>
          <w:shd w:val="clear" w:color="auto" w:fill="FFFFFF"/>
        </w:rPr>
        <w:t>2.8</w:t>
      </w:r>
      <w:r w:rsidR="00924733" w:rsidRPr="00E0134E">
        <w:rPr>
          <w:rFonts w:ascii="Times New Roman" w:eastAsia="Times New Roman" w:hAnsi="Times New Roman" w:cs="Times New Roman"/>
          <w:sz w:val="28"/>
          <w:szCs w:val="28"/>
          <w:shd w:val="clear" w:color="auto" w:fill="FFFFFF"/>
        </w:rPr>
        <w:t>. Trang bị, bổ sung các tài liệu tham khảo phục vụ việc giảng dạy, học tập các kiến thức giáo dục pháp luật; tài liệu phổ biến, giáo dục pháp luật theo chuyên đề, các đề cương tuyên truyền pháp luật, sách hỏi đáp pháp luật</w:t>
      </w:r>
      <w:proofErr w:type="gramStart"/>
      <w:r w:rsidR="00924733" w:rsidRPr="00E0134E">
        <w:rPr>
          <w:rFonts w:ascii="Times New Roman" w:eastAsia="Times New Roman" w:hAnsi="Times New Roman" w:cs="Times New Roman"/>
          <w:sz w:val="28"/>
          <w:szCs w:val="28"/>
          <w:shd w:val="clear" w:color="auto" w:fill="FFFFFF"/>
        </w:rPr>
        <w:t>,...</w:t>
      </w:r>
      <w:proofErr w:type="gramEnd"/>
      <w:r w:rsidR="00924733" w:rsidRPr="00E0134E">
        <w:rPr>
          <w:rFonts w:ascii="Times New Roman" w:eastAsia="Times New Roman" w:hAnsi="Times New Roman" w:cs="Times New Roman"/>
          <w:sz w:val="28"/>
          <w:szCs w:val="28"/>
          <w:shd w:val="clear" w:color="auto" w:fill="FFFFFF"/>
        </w:rPr>
        <w:t xml:space="preserve"> </w:t>
      </w:r>
      <w:proofErr w:type="gramStart"/>
      <w:r w:rsidR="00924733" w:rsidRPr="00E0134E">
        <w:rPr>
          <w:rFonts w:ascii="Times New Roman" w:eastAsia="Times New Roman" w:hAnsi="Times New Roman" w:cs="Times New Roman"/>
          <w:sz w:val="28"/>
          <w:szCs w:val="28"/>
          <w:shd w:val="clear" w:color="auto" w:fill="FFFFFF"/>
        </w:rPr>
        <w:t>Duy trì và phát triển tủ sách giáo dục pháp luật của Nhà trường.</w:t>
      </w:r>
      <w:proofErr w:type="gramEnd"/>
    </w:p>
    <w:p w:rsidR="0055437D"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b/>
          <w:bCs/>
          <w:sz w:val="28"/>
          <w:szCs w:val="28"/>
          <w:shd w:val="clear" w:color="auto" w:fill="FFFFFF"/>
        </w:rPr>
        <w:t>3. Biện pháp thực hiện:</w:t>
      </w:r>
    </w:p>
    <w:p w:rsidR="0055437D" w:rsidRPr="00E0134E" w:rsidRDefault="00924733" w:rsidP="00924733">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xml:space="preserve">3.1. Kiện toàn </w:t>
      </w:r>
      <w:r w:rsidR="00137D97">
        <w:rPr>
          <w:rFonts w:ascii="Times New Roman" w:eastAsia="Times New Roman" w:hAnsi="Times New Roman" w:cs="Times New Roman"/>
          <w:sz w:val="28"/>
          <w:szCs w:val="28"/>
          <w:shd w:val="clear" w:color="auto" w:fill="FFFFFF"/>
        </w:rPr>
        <w:t>Tổ</w:t>
      </w:r>
      <w:r w:rsidRPr="00E0134E">
        <w:rPr>
          <w:rFonts w:ascii="Times New Roman" w:eastAsia="Times New Roman" w:hAnsi="Times New Roman" w:cs="Times New Roman"/>
          <w:sz w:val="28"/>
          <w:szCs w:val="28"/>
          <w:shd w:val="clear" w:color="auto" w:fill="FFFFFF"/>
        </w:rPr>
        <w:t xml:space="preserve"> tuyên truyền PBGDPL trong nhà trường. </w:t>
      </w:r>
      <w:proofErr w:type="gramStart"/>
      <w:r w:rsidRPr="00E0134E">
        <w:rPr>
          <w:rFonts w:ascii="Times New Roman" w:eastAsia="Times New Roman" w:hAnsi="Times New Roman" w:cs="Times New Roman"/>
          <w:sz w:val="28"/>
          <w:szCs w:val="28"/>
          <w:shd w:val="clear" w:color="auto" w:fill="FFFFFF"/>
        </w:rPr>
        <w:t xml:space="preserve">Đảm bảo đủ cơ cấu, thành phần trong </w:t>
      </w:r>
      <w:r w:rsidR="00137D97">
        <w:rPr>
          <w:rFonts w:ascii="Times New Roman" w:eastAsia="Times New Roman" w:hAnsi="Times New Roman" w:cs="Times New Roman"/>
          <w:sz w:val="28"/>
          <w:szCs w:val="28"/>
          <w:shd w:val="clear" w:color="auto" w:fill="FFFFFF"/>
        </w:rPr>
        <w:t>tổ gồm cấp ủ</w:t>
      </w:r>
      <w:r w:rsidRPr="00E0134E">
        <w:rPr>
          <w:rFonts w:ascii="Times New Roman" w:eastAsia="Times New Roman" w:hAnsi="Times New Roman" w:cs="Times New Roman"/>
          <w:sz w:val="28"/>
          <w:szCs w:val="28"/>
          <w:shd w:val="clear" w:color="auto" w:fill="FFFFFF"/>
        </w:rPr>
        <w:t>y đảng, chính quyền các tổ chức đoàn thể chính trị xã hội, giáo viên chủ nhiệm lớp và đại diện cha mẹ học sinh.</w:t>
      </w:r>
      <w:proofErr w:type="gramEnd"/>
      <w:r w:rsidRPr="00E0134E">
        <w:rPr>
          <w:rFonts w:ascii="Times New Roman" w:eastAsia="Times New Roman" w:hAnsi="Times New Roman" w:cs="Times New Roman"/>
          <w:sz w:val="28"/>
          <w:szCs w:val="28"/>
          <w:shd w:val="clear" w:color="auto" w:fill="FFFFFF"/>
        </w:rPr>
        <w:t xml:space="preserve"> </w:t>
      </w:r>
      <w:r w:rsidR="00137D97">
        <w:rPr>
          <w:rFonts w:ascii="Times New Roman" w:eastAsia="Times New Roman" w:hAnsi="Times New Roman" w:cs="Times New Roman"/>
          <w:sz w:val="28"/>
          <w:szCs w:val="28"/>
          <w:shd w:val="clear" w:color="auto" w:fill="FFFFFF"/>
        </w:rPr>
        <w:t>Tổ cần</w:t>
      </w:r>
      <w:r w:rsidRPr="00E0134E">
        <w:rPr>
          <w:rFonts w:ascii="Times New Roman" w:eastAsia="Times New Roman" w:hAnsi="Times New Roman" w:cs="Times New Roman"/>
          <w:sz w:val="28"/>
          <w:szCs w:val="28"/>
          <w:shd w:val="clear" w:color="auto" w:fill="FFFFFF"/>
        </w:rPr>
        <w:t xml:space="preserve"> sinh hoạt thường kỳ vào cuối học kỳ và kết thúc năm học; hàng năm tổng kết đánh giá kết quả </w:t>
      </w:r>
      <w:r w:rsidRPr="00E0134E">
        <w:rPr>
          <w:rFonts w:ascii="Times New Roman" w:eastAsia="Times New Roman" w:hAnsi="Times New Roman" w:cs="Times New Roman"/>
          <w:sz w:val="28"/>
          <w:szCs w:val="28"/>
          <w:shd w:val="clear" w:color="auto" w:fill="FFFFFF"/>
        </w:rPr>
        <w:lastRenderedPageBreak/>
        <w:t xml:space="preserve">công tác tuyên truyền, giáo dục pháp luật và định ra phương hướng hoạt động cho thời gian tiếp </w:t>
      </w:r>
      <w:proofErr w:type="gramStart"/>
      <w:r w:rsidRPr="00E0134E">
        <w:rPr>
          <w:rFonts w:ascii="Times New Roman" w:eastAsia="Times New Roman" w:hAnsi="Times New Roman" w:cs="Times New Roman"/>
          <w:sz w:val="28"/>
          <w:szCs w:val="28"/>
          <w:shd w:val="clear" w:color="auto" w:fill="FFFFFF"/>
        </w:rPr>
        <w:t>theo</w:t>
      </w:r>
      <w:proofErr w:type="gramEnd"/>
      <w:r w:rsidRPr="00E0134E">
        <w:rPr>
          <w:rFonts w:ascii="Times New Roman" w:eastAsia="Times New Roman" w:hAnsi="Times New Roman" w:cs="Times New Roman"/>
          <w:sz w:val="28"/>
          <w:szCs w:val="28"/>
          <w:shd w:val="clear" w:color="auto" w:fill="FFFFFF"/>
        </w:rPr>
        <w:t>.</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xml:space="preserve">3.2. Đẩy mạnh công tác tuyên truyền nâng cao nhận thức, quán triệt văn bản chỉ đạo, các quy định về công tác PBGDPL tới đội </w:t>
      </w:r>
      <w:proofErr w:type="gramStart"/>
      <w:r w:rsidRPr="00E0134E">
        <w:rPr>
          <w:rFonts w:ascii="Times New Roman" w:eastAsia="Times New Roman" w:hAnsi="Times New Roman" w:cs="Times New Roman"/>
          <w:sz w:val="28"/>
          <w:szCs w:val="28"/>
          <w:shd w:val="clear" w:color="auto" w:fill="FFFFFF"/>
        </w:rPr>
        <w:t>ngũ</w:t>
      </w:r>
      <w:proofErr w:type="gramEnd"/>
      <w:r w:rsidRPr="00E0134E">
        <w:rPr>
          <w:rFonts w:ascii="Times New Roman" w:eastAsia="Times New Roman" w:hAnsi="Times New Roman" w:cs="Times New Roman"/>
          <w:sz w:val="28"/>
          <w:szCs w:val="28"/>
          <w:shd w:val="clear" w:color="auto" w:fill="FFFFFF"/>
        </w:rPr>
        <w:t xml:space="preserve"> cán bộ quản lý, giáo viên và nhân viên. </w:t>
      </w:r>
      <w:proofErr w:type="gramStart"/>
      <w:r w:rsidRPr="00E0134E">
        <w:rPr>
          <w:rFonts w:ascii="Times New Roman" w:eastAsia="Times New Roman" w:hAnsi="Times New Roman" w:cs="Times New Roman"/>
          <w:sz w:val="28"/>
          <w:szCs w:val="28"/>
          <w:shd w:val="clear" w:color="auto" w:fill="FFFFFF"/>
        </w:rPr>
        <w:t>Tập huấn cho CBQL,</w:t>
      </w:r>
      <w:r w:rsidR="0055437D" w:rsidRPr="00E0134E">
        <w:rPr>
          <w:rFonts w:ascii="Times New Roman" w:eastAsia="Times New Roman" w:hAnsi="Times New Roman" w:cs="Times New Roman"/>
          <w:sz w:val="28"/>
          <w:szCs w:val="28"/>
          <w:shd w:val="clear" w:color="auto" w:fill="FFFFFF"/>
        </w:rPr>
        <w:t xml:space="preserve"> </w:t>
      </w:r>
      <w:r w:rsidRPr="00E0134E">
        <w:rPr>
          <w:rFonts w:ascii="Times New Roman" w:eastAsia="Times New Roman" w:hAnsi="Times New Roman" w:cs="Times New Roman"/>
          <w:sz w:val="28"/>
          <w:szCs w:val="28"/>
          <w:shd w:val="clear" w:color="auto" w:fill="FFFFFF"/>
        </w:rPr>
        <w:t>GV,</w:t>
      </w:r>
      <w:r w:rsidR="0055437D" w:rsidRPr="00E0134E">
        <w:rPr>
          <w:rFonts w:ascii="Times New Roman" w:eastAsia="Times New Roman" w:hAnsi="Times New Roman" w:cs="Times New Roman"/>
          <w:sz w:val="28"/>
          <w:szCs w:val="28"/>
          <w:shd w:val="clear" w:color="auto" w:fill="FFFFFF"/>
        </w:rPr>
        <w:t xml:space="preserve"> </w:t>
      </w:r>
      <w:r w:rsidRPr="00E0134E">
        <w:rPr>
          <w:rFonts w:ascii="Times New Roman" w:eastAsia="Times New Roman" w:hAnsi="Times New Roman" w:cs="Times New Roman"/>
          <w:sz w:val="28"/>
          <w:szCs w:val="28"/>
          <w:shd w:val="clear" w:color="auto" w:fill="FFFFFF"/>
        </w:rPr>
        <w:t>NV về phương pháp tuyên truyền giáo dục pháp luật.</w:t>
      </w:r>
      <w:proofErr w:type="gramEnd"/>
      <w:r w:rsidRPr="00E0134E">
        <w:rPr>
          <w:rFonts w:ascii="Times New Roman" w:eastAsia="Times New Roman" w:hAnsi="Times New Roman" w:cs="Times New Roman"/>
          <w:sz w:val="28"/>
          <w:szCs w:val="28"/>
          <w:shd w:val="clear" w:color="auto" w:fill="FFFFFF"/>
        </w:rPr>
        <w:t xml:space="preserve"> Tăng cường chất lượng và số lượng tài liệu giáo dục pháp luật bổ sung cho </w:t>
      </w:r>
      <w:proofErr w:type="gramStart"/>
      <w:r w:rsidRPr="00E0134E">
        <w:rPr>
          <w:rFonts w:ascii="Times New Roman" w:eastAsia="Times New Roman" w:hAnsi="Times New Roman" w:cs="Times New Roman"/>
          <w:sz w:val="28"/>
          <w:szCs w:val="28"/>
          <w:shd w:val="clear" w:color="auto" w:fill="FFFFFF"/>
        </w:rPr>
        <w:t>thư</w:t>
      </w:r>
      <w:proofErr w:type="gramEnd"/>
      <w:r w:rsidRPr="00E0134E">
        <w:rPr>
          <w:rFonts w:ascii="Times New Roman" w:eastAsia="Times New Roman" w:hAnsi="Times New Roman" w:cs="Times New Roman"/>
          <w:sz w:val="28"/>
          <w:szCs w:val="28"/>
          <w:shd w:val="clear" w:color="auto" w:fill="FFFFFF"/>
        </w:rPr>
        <w:t xml:space="preserve"> viện trường học, nhằm phát huy vai trò tủ sách pháp luật trong việc tuyên truyền PBGDPL cho cán bộ, giáo viên, nhân viên trong nhà trường.</w:t>
      </w:r>
    </w:p>
    <w:p w:rsidR="00137D97"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3.3. Đa dạng hóa các hình thức PBGDPL trong nội, ngoại khóa.</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Trong giáo dục nội khóa: Chú trọng chỉ đạo nâng cao chất lượng dạy và học kiến thức pháp luật phù hợp</w:t>
      </w:r>
      <w:r w:rsidR="00137D97">
        <w:rPr>
          <w:rFonts w:ascii="Times New Roman" w:eastAsia="Times New Roman" w:hAnsi="Times New Roman" w:cs="Times New Roman"/>
          <w:sz w:val="28"/>
          <w:szCs w:val="28"/>
          <w:shd w:val="clear" w:color="auto" w:fill="FFFFFF"/>
        </w:rPr>
        <w:t>từng khối lớp</w:t>
      </w:r>
      <w:r w:rsidRPr="00E0134E">
        <w:rPr>
          <w:rFonts w:ascii="Times New Roman" w:eastAsia="Times New Roman" w:hAnsi="Times New Roman" w:cs="Times New Roman"/>
          <w:sz w:val="28"/>
          <w:szCs w:val="28"/>
          <w:shd w:val="clear" w:color="auto" w:fill="FFFFFF"/>
        </w:rPr>
        <w:t xml:space="preserve"> học </w:t>
      </w:r>
      <w:proofErr w:type="gramStart"/>
      <w:r w:rsidRPr="00E0134E">
        <w:rPr>
          <w:rFonts w:ascii="Times New Roman" w:eastAsia="Times New Roman" w:hAnsi="Times New Roman" w:cs="Times New Roman"/>
          <w:sz w:val="28"/>
          <w:szCs w:val="28"/>
          <w:shd w:val="clear" w:color="auto" w:fill="FFFFFF"/>
        </w:rPr>
        <w:t>theo</w:t>
      </w:r>
      <w:proofErr w:type="gramEnd"/>
      <w:r w:rsidRPr="00E0134E">
        <w:rPr>
          <w:rFonts w:ascii="Times New Roman" w:eastAsia="Times New Roman" w:hAnsi="Times New Roman" w:cs="Times New Roman"/>
          <w:sz w:val="28"/>
          <w:szCs w:val="28"/>
          <w:shd w:val="clear" w:color="auto" w:fill="FFFFFF"/>
        </w:rPr>
        <w:t xml:space="preserve"> quy trình của Bộ GD&amp;ĐT; triển khai nghiêm túc tuần sinh hoạt công dân với nội dung phù hợp thực tiễn trong năm học và tình hình thực tế của địa phương;</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xml:space="preserve">Trong giáo dục ngoại khóa: tăng cường các hình thức PBGDPL hiệu quả như: tọa đàm </w:t>
      </w:r>
      <w:proofErr w:type="gramStart"/>
      <w:r w:rsidRPr="00E0134E">
        <w:rPr>
          <w:rFonts w:ascii="Times New Roman" w:eastAsia="Times New Roman" w:hAnsi="Times New Roman" w:cs="Times New Roman"/>
          <w:sz w:val="28"/>
          <w:szCs w:val="28"/>
          <w:shd w:val="clear" w:color="auto" w:fill="FFFFFF"/>
        </w:rPr>
        <w:t>theo</w:t>
      </w:r>
      <w:proofErr w:type="gramEnd"/>
      <w:r w:rsidRPr="00E0134E">
        <w:rPr>
          <w:rFonts w:ascii="Times New Roman" w:eastAsia="Times New Roman" w:hAnsi="Times New Roman" w:cs="Times New Roman"/>
          <w:sz w:val="28"/>
          <w:szCs w:val="28"/>
          <w:shd w:val="clear" w:color="auto" w:fill="FFFFFF"/>
        </w:rPr>
        <w:t xml:space="preserve"> chuyên đề, thi tìm hiểu pháp luật; lồng ghép nội dung pháp luật vào các hoạt động văn hóa, văn nghệ, thư viện…</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3.4. Rà soát bổ sung đủ số lượng, nâng cao chất lượng đội ngũ CB</w:t>
      </w:r>
      <w:proofErr w:type="gramStart"/>
      <w:r w:rsidRPr="00E0134E">
        <w:rPr>
          <w:rFonts w:ascii="Times New Roman" w:eastAsia="Times New Roman" w:hAnsi="Times New Roman" w:cs="Times New Roman"/>
          <w:sz w:val="28"/>
          <w:szCs w:val="28"/>
          <w:shd w:val="clear" w:color="auto" w:fill="FFFFFF"/>
        </w:rPr>
        <w:t>,GV,NV</w:t>
      </w:r>
      <w:proofErr w:type="gramEnd"/>
      <w:r w:rsidRPr="00E0134E">
        <w:rPr>
          <w:rFonts w:ascii="Times New Roman" w:eastAsia="Times New Roman" w:hAnsi="Times New Roman" w:cs="Times New Roman"/>
          <w:sz w:val="28"/>
          <w:szCs w:val="28"/>
          <w:shd w:val="clear" w:color="auto" w:fill="FFFFFF"/>
        </w:rPr>
        <w:t xml:space="preserve"> làm công tác PBGDPL và bồi dưỡng kiến thức pháp luật liên quan đến chương trình GD. Khuyến khích cán bộ, giáo viên nghiên cứu khoa học, viết SKKN về thực hiện đổi mới, nâng cao chất lượng công tác PBGDPL trong nhà trường;</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xml:space="preserve">3.5. Thực hiện tốt công tác kiểm tra đánh giá; tiến hành sơ kết, đánh giá những kết quả, những chuyển biến từ các hoạt động tuyên truyền, PBGDPL vào cuối năm học. </w:t>
      </w:r>
      <w:proofErr w:type="gramStart"/>
      <w:r w:rsidRPr="00E0134E">
        <w:rPr>
          <w:rFonts w:ascii="Times New Roman" w:eastAsia="Times New Roman" w:hAnsi="Times New Roman" w:cs="Times New Roman"/>
          <w:sz w:val="28"/>
          <w:szCs w:val="28"/>
          <w:shd w:val="clear" w:color="auto" w:fill="FFFFFF"/>
        </w:rPr>
        <w:t>Từ đó đúc rút bài học kinh nghiệm tiếp tục thực hiện các hoạt động nhằm nâng cao chất lượng PBGDPL trong nhà trường.</w:t>
      </w:r>
      <w:proofErr w:type="gramEnd"/>
    </w:p>
    <w:p w:rsidR="0055437D" w:rsidRPr="00E0134E" w:rsidRDefault="00924733" w:rsidP="0055437D">
      <w:pPr>
        <w:spacing w:before="60" w:after="60" w:line="240" w:lineRule="auto"/>
        <w:ind w:firstLine="851"/>
        <w:jc w:val="both"/>
        <w:rPr>
          <w:rFonts w:ascii="Arial" w:eastAsia="Times New Roman" w:hAnsi="Arial" w:cs="Arial"/>
          <w:b/>
          <w:sz w:val="21"/>
          <w:szCs w:val="21"/>
        </w:rPr>
      </w:pPr>
      <w:r w:rsidRPr="00E0134E">
        <w:rPr>
          <w:rFonts w:ascii="Times New Roman" w:eastAsia="Times New Roman" w:hAnsi="Times New Roman" w:cs="Times New Roman"/>
          <w:b/>
          <w:sz w:val="28"/>
          <w:szCs w:val="28"/>
          <w:shd w:val="clear" w:color="auto" w:fill="FFFFFF"/>
        </w:rPr>
        <w:t>III. TỔ CHỨC THỰC HIỆN.</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xml:space="preserve">- Xây dựng kế hoạch và triển khai kế hoạch phổ biến, </w:t>
      </w:r>
      <w:r w:rsidR="00137D97">
        <w:rPr>
          <w:rFonts w:ascii="Times New Roman" w:eastAsia="Times New Roman" w:hAnsi="Times New Roman" w:cs="Times New Roman"/>
          <w:sz w:val="28"/>
          <w:szCs w:val="28"/>
          <w:shd w:val="clear" w:color="auto" w:fill="FFFFFF"/>
        </w:rPr>
        <w:t>giáo dục pháp luật năm học 2021- 2022</w:t>
      </w:r>
      <w:r w:rsidRPr="00E0134E">
        <w:rPr>
          <w:rFonts w:ascii="Times New Roman" w:eastAsia="Times New Roman" w:hAnsi="Times New Roman" w:cs="Times New Roman"/>
          <w:sz w:val="28"/>
          <w:szCs w:val="28"/>
          <w:shd w:val="clear" w:color="auto" w:fill="FFFFFF"/>
        </w:rPr>
        <w:t xml:space="preserve"> tới toàn thể CB,GV,NV. </w:t>
      </w:r>
      <w:proofErr w:type="gramStart"/>
      <w:r w:rsidRPr="00E0134E">
        <w:rPr>
          <w:rFonts w:ascii="Times New Roman" w:eastAsia="Times New Roman" w:hAnsi="Times New Roman" w:cs="Times New Roman"/>
          <w:sz w:val="28"/>
          <w:szCs w:val="28"/>
          <w:shd w:val="clear" w:color="auto" w:fill="FFFFFF"/>
        </w:rPr>
        <w:t>Gắn việc phổ biến, giáo dục pháp luật với thực hiện nhiệm vụ chính trị của nhà trường.</w:t>
      </w:r>
      <w:proofErr w:type="gramEnd"/>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Bồi dưỡng kiến thức pháp luật, kỹ năng phổ biến, giáo dục pháp luật cho đội ngũ cán bộ quản lý, giáo viên, nhân viên...; Cử CBGV đi bồi dưỡng, tập huấn kiến thức, phương pháp phổ biến, giáo dục pháp luật khi có yêu cầu.</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Khuyến khích CB,</w:t>
      </w:r>
      <w:r w:rsidR="0055437D" w:rsidRPr="00E0134E">
        <w:rPr>
          <w:rFonts w:ascii="Times New Roman" w:eastAsia="Times New Roman" w:hAnsi="Times New Roman" w:cs="Times New Roman"/>
          <w:sz w:val="28"/>
          <w:szCs w:val="28"/>
          <w:shd w:val="clear" w:color="auto" w:fill="FFFFFF"/>
        </w:rPr>
        <w:t xml:space="preserve"> </w:t>
      </w:r>
      <w:r w:rsidRPr="00E0134E">
        <w:rPr>
          <w:rFonts w:ascii="Times New Roman" w:eastAsia="Times New Roman" w:hAnsi="Times New Roman" w:cs="Times New Roman"/>
          <w:sz w:val="28"/>
          <w:szCs w:val="28"/>
          <w:shd w:val="clear" w:color="auto" w:fill="FFFFFF"/>
        </w:rPr>
        <w:t>GV,</w:t>
      </w:r>
      <w:r w:rsidR="0055437D" w:rsidRPr="00E0134E">
        <w:rPr>
          <w:rFonts w:ascii="Times New Roman" w:eastAsia="Times New Roman" w:hAnsi="Times New Roman" w:cs="Times New Roman"/>
          <w:sz w:val="28"/>
          <w:szCs w:val="28"/>
          <w:shd w:val="clear" w:color="auto" w:fill="FFFFFF"/>
        </w:rPr>
        <w:t xml:space="preserve"> </w:t>
      </w:r>
      <w:r w:rsidRPr="00E0134E">
        <w:rPr>
          <w:rFonts w:ascii="Times New Roman" w:eastAsia="Times New Roman" w:hAnsi="Times New Roman" w:cs="Times New Roman"/>
          <w:sz w:val="28"/>
          <w:szCs w:val="28"/>
          <w:shd w:val="clear" w:color="auto" w:fill="FFFFFF"/>
        </w:rPr>
        <w:t>NV đi sâu nghiên cứu khoa học viết SKKN về thực hiện đổi mới, nâng cao chất lượng công tác PBGDPL trong nhà trường.</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Tiếp tục chỉ đạo dạy học lồng ghép giáo dục đạo đức, giáo dục pháp luật vào các hoạt động dạy học và các hoạt động ngoại khóa.            </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Tiếp tục bổ sung, nâng cao chất lượng tủ sách pháp luật và các phương tiện, thiết bị, tài liệu, học liệu hỗ trợ công tác phổ biến, giáo dục pháp luật (</w:t>
      </w:r>
      <w:proofErr w:type="gramStart"/>
      <w:r w:rsidRPr="00E0134E">
        <w:rPr>
          <w:rFonts w:ascii="Times New Roman" w:eastAsia="Times New Roman" w:hAnsi="Times New Roman" w:cs="Times New Roman"/>
          <w:sz w:val="28"/>
          <w:szCs w:val="28"/>
          <w:shd w:val="clear" w:color="auto" w:fill="FFFFFF"/>
        </w:rPr>
        <w:t>theo</w:t>
      </w:r>
      <w:proofErr w:type="gramEnd"/>
      <w:r w:rsidRPr="00E0134E">
        <w:rPr>
          <w:rFonts w:ascii="Times New Roman" w:eastAsia="Times New Roman" w:hAnsi="Times New Roman" w:cs="Times New Roman"/>
          <w:sz w:val="28"/>
          <w:szCs w:val="28"/>
          <w:shd w:val="clear" w:color="auto" w:fill="FFFFFF"/>
        </w:rPr>
        <w:t xml:space="preserve"> nội dung quy định tại Quyết định số 06/2010/QĐ-TTg ngày 25/01/2010 của Thủ tướng Chính phủ). Tăng cường xây dựng và hoàn thiện mục thông tin phổ biến, giáo dục pháp luật trên Website Trường.</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lastRenderedPageBreak/>
        <w:t>- Phát động phong trào sưu tầm hình ảnh, tư liệu phục vụ công tác phổ biến, giáo dục pháp luật trong chương trình giảng dạy của giáo viên. Tiếp tục bổ sung, nâng cao chất lượng tủ sách pháp luật và các phương tiện, thiết bị hỗ trợ cho việc giáo dục pháp luật trong các hoạt đông giảng dạy của giáo viên.</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xml:space="preserve">- Tổ chức các chuyên đề về nội dung GDPL cho giáo viên toàn trường về dự và học tập (có kế hoạch cụ thể kèm </w:t>
      </w:r>
      <w:proofErr w:type="gramStart"/>
      <w:r w:rsidRPr="00E0134E">
        <w:rPr>
          <w:rFonts w:ascii="Times New Roman" w:eastAsia="Times New Roman" w:hAnsi="Times New Roman" w:cs="Times New Roman"/>
          <w:sz w:val="28"/>
          <w:szCs w:val="28"/>
          <w:shd w:val="clear" w:color="auto" w:fill="FFFFFF"/>
        </w:rPr>
        <w:t>theo</w:t>
      </w:r>
      <w:proofErr w:type="gramEnd"/>
      <w:r w:rsidRPr="00E0134E">
        <w:rPr>
          <w:rFonts w:ascii="Times New Roman" w:eastAsia="Times New Roman" w:hAnsi="Times New Roman" w:cs="Times New Roman"/>
          <w:sz w:val="28"/>
          <w:szCs w:val="28"/>
          <w:shd w:val="clear" w:color="auto" w:fill="FFFFFF"/>
        </w:rPr>
        <w:t>).</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xml:space="preserve">- Tổ chức sơ kết, tổng kết, đánh giá xét thi đua về công tác phổ biến, giáo dục pháp luật của đơn vị mình lồng ghép định kỳ </w:t>
      </w:r>
      <w:proofErr w:type="gramStart"/>
      <w:r w:rsidRPr="00E0134E">
        <w:rPr>
          <w:rFonts w:ascii="Times New Roman" w:eastAsia="Times New Roman" w:hAnsi="Times New Roman" w:cs="Times New Roman"/>
          <w:sz w:val="28"/>
          <w:szCs w:val="28"/>
          <w:shd w:val="clear" w:color="auto" w:fill="FFFFFF"/>
        </w:rPr>
        <w:t>theo</w:t>
      </w:r>
      <w:proofErr w:type="gramEnd"/>
      <w:r w:rsidRPr="00E0134E">
        <w:rPr>
          <w:rFonts w:ascii="Times New Roman" w:eastAsia="Times New Roman" w:hAnsi="Times New Roman" w:cs="Times New Roman"/>
          <w:sz w:val="28"/>
          <w:szCs w:val="28"/>
          <w:shd w:val="clear" w:color="auto" w:fill="FFFFFF"/>
        </w:rPr>
        <w:t xml:space="preserve"> học kỳ và theo năm học.</w:t>
      </w:r>
    </w:p>
    <w:p w:rsidR="0055437D" w:rsidRPr="00E0134E" w:rsidRDefault="00924733" w:rsidP="0055437D">
      <w:pPr>
        <w:spacing w:before="60" w:after="60" w:line="240" w:lineRule="auto"/>
        <w:ind w:firstLine="851"/>
        <w:jc w:val="both"/>
        <w:rPr>
          <w:rFonts w:ascii="Arial" w:eastAsia="Times New Roman" w:hAnsi="Arial" w:cs="Arial"/>
          <w:sz w:val="21"/>
          <w:szCs w:val="21"/>
        </w:rPr>
      </w:pPr>
      <w:r w:rsidRPr="00E0134E">
        <w:rPr>
          <w:rFonts w:ascii="Times New Roman" w:eastAsia="Times New Roman" w:hAnsi="Times New Roman" w:cs="Times New Roman"/>
          <w:sz w:val="28"/>
          <w:szCs w:val="28"/>
          <w:shd w:val="clear" w:color="auto" w:fill="FFFFFF"/>
        </w:rPr>
        <w:t xml:space="preserve">- Xây dựng kế hoạch của đơn vị và báo cáo về phòng GD&amp;ĐT; Tổ chức thực hiện và sơ kết, tổng kết </w:t>
      </w:r>
      <w:proofErr w:type="gramStart"/>
      <w:r w:rsidRPr="00E0134E">
        <w:rPr>
          <w:rFonts w:ascii="Times New Roman" w:eastAsia="Times New Roman" w:hAnsi="Times New Roman" w:cs="Times New Roman"/>
          <w:sz w:val="28"/>
          <w:szCs w:val="28"/>
          <w:shd w:val="clear" w:color="auto" w:fill="FFFFFF"/>
        </w:rPr>
        <w:t>theo</w:t>
      </w:r>
      <w:proofErr w:type="gramEnd"/>
      <w:r w:rsidRPr="00E0134E">
        <w:rPr>
          <w:rFonts w:ascii="Times New Roman" w:eastAsia="Times New Roman" w:hAnsi="Times New Roman" w:cs="Times New Roman"/>
          <w:sz w:val="28"/>
          <w:szCs w:val="28"/>
          <w:shd w:val="clear" w:color="auto" w:fill="FFFFFF"/>
        </w:rPr>
        <w:t xml:space="preserve"> quy định và báo cáo về Phòng GD&amp;ĐT qua Văn phòng tổng hợp.</w:t>
      </w:r>
    </w:p>
    <w:p w:rsidR="00924733" w:rsidRPr="00E0134E" w:rsidRDefault="00924733" w:rsidP="0055437D">
      <w:pPr>
        <w:spacing w:before="60" w:after="60" w:line="240" w:lineRule="auto"/>
        <w:ind w:firstLine="851"/>
        <w:jc w:val="both"/>
        <w:rPr>
          <w:rFonts w:ascii="Times New Roman" w:eastAsia="Times New Roman" w:hAnsi="Times New Roman" w:cs="Times New Roman"/>
          <w:sz w:val="28"/>
          <w:szCs w:val="28"/>
          <w:shd w:val="clear" w:color="auto" w:fill="FFFFFF"/>
        </w:rPr>
      </w:pPr>
      <w:r w:rsidRPr="00E0134E">
        <w:rPr>
          <w:rFonts w:ascii="Times New Roman" w:eastAsia="Times New Roman" w:hAnsi="Times New Roman" w:cs="Times New Roman"/>
          <w:sz w:val="28"/>
          <w:szCs w:val="28"/>
          <w:shd w:val="clear" w:color="auto" w:fill="FFFFFF"/>
        </w:rPr>
        <w:t xml:space="preserve">Trên đây là kế hoạch công tác phổ biến </w:t>
      </w:r>
      <w:r w:rsidR="00137D97">
        <w:rPr>
          <w:rFonts w:ascii="Times New Roman" w:eastAsia="Times New Roman" w:hAnsi="Times New Roman" w:cs="Times New Roman"/>
          <w:sz w:val="28"/>
          <w:szCs w:val="28"/>
          <w:shd w:val="clear" w:color="auto" w:fill="FFFFFF"/>
        </w:rPr>
        <w:t>giáo dục pháp luật năm học 2021- 2022</w:t>
      </w:r>
      <w:r w:rsidRPr="00E0134E">
        <w:rPr>
          <w:rFonts w:ascii="Times New Roman" w:eastAsia="Times New Roman" w:hAnsi="Times New Roman" w:cs="Times New Roman"/>
          <w:sz w:val="28"/>
          <w:szCs w:val="28"/>
          <w:shd w:val="clear" w:color="auto" w:fill="FFFFFF"/>
        </w:rPr>
        <w:t>, Nhà trường yêu cầu các bộ phận và các tổ chức đoàn thể trong nhà trường cần bám sát kế hoạch này để tổ chức triển khai và thực hiện có hiệu quả</w:t>
      </w:r>
      <w:proofErr w:type="gramStart"/>
      <w:r w:rsidRPr="00E0134E">
        <w:rPr>
          <w:rFonts w:ascii="Times New Roman" w:eastAsia="Times New Roman" w:hAnsi="Times New Roman" w:cs="Times New Roman"/>
          <w:sz w:val="28"/>
          <w:szCs w:val="28"/>
          <w:shd w:val="clear" w:color="auto" w:fill="FFFFFF"/>
        </w:rPr>
        <w:t>./</w:t>
      </w:r>
      <w:proofErr w:type="gramEnd"/>
      <w:r w:rsidRPr="00E0134E">
        <w:rPr>
          <w:rFonts w:ascii="Times New Roman" w:eastAsia="Times New Roman" w:hAnsi="Times New Roman" w:cs="Times New Roman"/>
          <w:sz w:val="28"/>
          <w:szCs w:val="28"/>
          <w:shd w:val="clear" w:color="auto" w:fill="FFFFFF"/>
        </w:rPr>
        <w:t>.</w:t>
      </w:r>
    </w:p>
    <w:p w:rsidR="00515CD1" w:rsidRPr="00E0134E" w:rsidRDefault="00515CD1" w:rsidP="0055437D">
      <w:pPr>
        <w:spacing w:before="60" w:after="60" w:line="240" w:lineRule="auto"/>
        <w:ind w:firstLine="851"/>
        <w:jc w:val="both"/>
        <w:rPr>
          <w:rFonts w:ascii="Times New Roman" w:eastAsia="Times New Roman" w:hAnsi="Times New Roman" w:cs="Times New Roman"/>
          <w:b/>
          <w:sz w:val="28"/>
          <w:szCs w:val="28"/>
          <w:shd w:val="clear" w:color="auto" w:fill="FFFFFF"/>
        </w:rPr>
      </w:pPr>
      <w:r w:rsidRPr="00E0134E">
        <w:rPr>
          <w:rFonts w:ascii="Times New Roman" w:eastAsia="Times New Roman" w:hAnsi="Times New Roman" w:cs="Times New Roman"/>
          <w:b/>
          <w:sz w:val="28"/>
          <w:szCs w:val="28"/>
          <w:shd w:val="clear" w:color="auto" w:fill="FFFFFF"/>
        </w:rPr>
        <w:t xml:space="preserve">                      </w:t>
      </w:r>
    </w:p>
    <w:p w:rsidR="00515CD1" w:rsidRPr="00E0134E" w:rsidRDefault="00515CD1" w:rsidP="0055437D">
      <w:pPr>
        <w:spacing w:before="60" w:after="60" w:line="240" w:lineRule="auto"/>
        <w:ind w:firstLine="851"/>
        <w:jc w:val="both"/>
        <w:rPr>
          <w:rFonts w:ascii="Times New Roman" w:eastAsia="Times New Roman" w:hAnsi="Times New Roman" w:cs="Times New Roman"/>
          <w:b/>
          <w:sz w:val="28"/>
          <w:szCs w:val="28"/>
          <w:shd w:val="clear" w:color="auto" w:fill="FFFFFF"/>
        </w:rPr>
      </w:pPr>
      <w:r w:rsidRPr="00E0134E">
        <w:rPr>
          <w:rFonts w:ascii="Times New Roman" w:eastAsia="Times New Roman" w:hAnsi="Times New Roman" w:cs="Times New Roman"/>
          <w:b/>
          <w:sz w:val="28"/>
          <w:szCs w:val="28"/>
          <w:shd w:val="clear" w:color="auto" w:fill="FFFFFF"/>
        </w:rPr>
        <w:t xml:space="preserve">                                                             HIỆU TRƯỞNG</w:t>
      </w:r>
    </w:p>
    <w:p w:rsidR="0055437D" w:rsidRPr="00E0134E" w:rsidRDefault="0055437D" w:rsidP="0055437D">
      <w:pPr>
        <w:spacing w:before="60" w:after="60" w:line="240" w:lineRule="auto"/>
        <w:rPr>
          <w:rFonts w:ascii="Times New Roman" w:eastAsia="Times New Roman" w:hAnsi="Times New Roman" w:cs="Times New Roman"/>
          <w:sz w:val="28"/>
          <w:szCs w:val="28"/>
          <w:shd w:val="clear" w:color="auto" w:fill="FFFFFF"/>
        </w:rPr>
      </w:pPr>
      <w:r w:rsidRPr="00E0134E">
        <w:rPr>
          <w:rFonts w:ascii="Times New Roman" w:eastAsia="Times New Roman" w:hAnsi="Times New Roman" w:cs="Times New Roman"/>
          <w:b/>
          <w:i/>
          <w:iCs/>
          <w:sz w:val="24"/>
          <w:szCs w:val="24"/>
        </w:rPr>
        <w:t>Nơi nhận</w:t>
      </w:r>
      <w:proofErr w:type="gramStart"/>
      <w:r w:rsidRPr="00E0134E">
        <w:rPr>
          <w:rFonts w:ascii="Times New Roman" w:eastAsia="Times New Roman" w:hAnsi="Times New Roman" w:cs="Times New Roman"/>
          <w:b/>
          <w:i/>
          <w:iCs/>
          <w:sz w:val="24"/>
          <w:szCs w:val="24"/>
        </w:rPr>
        <w:t>:</w:t>
      </w:r>
      <w:proofErr w:type="gramEnd"/>
      <w:r w:rsidRPr="00E0134E">
        <w:rPr>
          <w:rFonts w:ascii="Arial" w:eastAsia="Times New Roman" w:hAnsi="Arial" w:cs="Arial"/>
          <w:sz w:val="24"/>
          <w:szCs w:val="24"/>
        </w:rPr>
        <w:br/>
      </w:r>
      <w:r w:rsidRPr="00E0134E">
        <w:rPr>
          <w:rFonts w:ascii="Times New Roman" w:eastAsia="Times New Roman" w:hAnsi="Times New Roman" w:cs="Times New Roman"/>
          <w:sz w:val="24"/>
          <w:szCs w:val="24"/>
        </w:rPr>
        <w:t>- Phòng GD&amp;ĐT (để b/c);</w:t>
      </w:r>
      <w:r w:rsidRPr="00E0134E">
        <w:rPr>
          <w:rFonts w:ascii="Arial" w:eastAsia="Times New Roman" w:hAnsi="Arial" w:cs="Arial"/>
          <w:sz w:val="24"/>
          <w:szCs w:val="24"/>
        </w:rPr>
        <w:br/>
      </w:r>
      <w:r w:rsidRPr="00E0134E">
        <w:rPr>
          <w:rFonts w:ascii="Times New Roman" w:eastAsia="Times New Roman" w:hAnsi="Times New Roman" w:cs="Times New Roman"/>
          <w:sz w:val="24"/>
          <w:szCs w:val="24"/>
        </w:rPr>
        <w:t>- Lưu VT./.</w:t>
      </w:r>
    </w:p>
    <w:p w:rsidR="00270F75" w:rsidRPr="00E0134E" w:rsidRDefault="00924733" w:rsidP="00924733">
      <w:pPr>
        <w:spacing w:after="0" w:line="240" w:lineRule="auto"/>
        <w:rPr>
          <w:rFonts w:ascii="Arial" w:eastAsia="Times New Roman" w:hAnsi="Arial" w:cs="Arial"/>
          <w:sz w:val="21"/>
          <w:szCs w:val="21"/>
        </w:rPr>
      </w:pPr>
      <w:r w:rsidRPr="00E0134E">
        <w:rPr>
          <w:rFonts w:ascii="Arial" w:eastAsia="Times New Roman" w:hAnsi="Arial" w:cs="Arial"/>
          <w:sz w:val="21"/>
          <w:szCs w:val="21"/>
        </w:rPr>
        <w:br/>
      </w:r>
      <w:r w:rsidRPr="00E0134E">
        <w:rPr>
          <w:rFonts w:ascii="Arial" w:eastAsia="Times New Roman" w:hAnsi="Arial" w:cs="Arial"/>
          <w:sz w:val="21"/>
          <w:szCs w:val="21"/>
        </w:rPr>
        <w:br/>
      </w:r>
      <w:r w:rsidRPr="00E0134E">
        <w:rPr>
          <w:rFonts w:ascii="Arial" w:eastAsia="Times New Roman" w:hAnsi="Arial" w:cs="Arial"/>
          <w:sz w:val="21"/>
          <w:szCs w:val="21"/>
        </w:rPr>
        <w:br/>
      </w:r>
      <w:r w:rsidRPr="00E0134E">
        <w:rPr>
          <w:rFonts w:ascii="Arial" w:eastAsia="Times New Roman" w:hAnsi="Arial" w:cs="Arial"/>
          <w:sz w:val="21"/>
          <w:szCs w:val="21"/>
        </w:rPr>
        <w:br/>
      </w:r>
      <w:r w:rsidRPr="00E0134E">
        <w:rPr>
          <w:rFonts w:ascii="Arial" w:eastAsia="Times New Roman" w:hAnsi="Arial" w:cs="Arial"/>
          <w:sz w:val="21"/>
          <w:szCs w:val="21"/>
        </w:rPr>
        <w:br/>
      </w:r>
    </w:p>
    <w:p w:rsidR="00270F75" w:rsidRPr="00E0134E" w:rsidRDefault="00270F75" w:rsidP="00924733">
      <w:pPr>
        <w:spacing w:after="0" w:line="240" w:lineRule="auto"/>
        <w:rPr>
          <w:rFonts w:ascii="Arial" w:eastAsia="Times New Roman" w:hAnsi="Arial" w:cs="Arial"/>
          <w:sz w:val="21"/>
          <w:szCs w:val="21"/>
        </w:rPr>
      </w:pPr>
    </w:p>
    <w:p w:rsidR="00270F75" w:rsidRPr="00E0134E" w:rsidRDefault="00270F75" w:rsidP="00924733">
      <w:pPr>
        <w:spacing w:after="0" w:line="240" w:lineRule="auto"/>
        <w:rPr>
          <w:rFonts w:ascii="Arial" w:eastAsia="Times New Roman" w:hAnsi="Arial" w:cs="Arial"/>
          <w:sz w:val="21"/>
          <w:szCs w:val="21"/>
        </w:rPr>
      </w:pPr>
    </w:p>
    <w:p w:rsidR="00270F75" w:rsidRPr="00E0134E" w:rsidRDefault="00270F75" w:rsidP="00924733">
      <w:pPr>
        <w:spacing w:after="0" w:line="240" w:lineRule="auto"/>
        <w:rPr>
          <w:rFonts w:ascii="Arial" w:eastAsia="Times New Roman" w:hAnsi="Arial" w:cs="Arial"/>
          <w:sz w:val="21"/>
          <w:szCs w:val="21"/>
        </w:rPr>
      </w:pPr>
    </w:p>
    <w:p w:rsidR="00270F75" w:rsidRPr="00E0134E" w:rsidRDefault="00270F75"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E0134E" w:rsidRPr="00E0134E" w:rsidRDefault="00E0134E" w:rsidP="00924733">
      <w:pPr>
        <w:spacing w:after="0" w:line="240" w:lineRule="auto"/>
        <w:rPr>
          <w:rFonts w:ascii="Arial" w:eastAsia="Times New Roman" w:hAnsi="Arial" w:cs="Arial"/>
          <w:sz w:val="21"/>
          <w:szCs w:val="21"/>
        </w:rPr>
      </w:pPr>
    </w:p>
    <w:p w:rsidR="003B3490" w:rsidRPr="00E0134E" w:rsidRDefault="00924733" w:rsidP="00137D97">
      <w:pPr>
        <w:spacing w:after="0" w:line="240" w:lineRule="auto"/>
      </w:pPr>
      <w:r w:rsidRPr="00E0134E">
        <w:rPr>
          <w:rFonts w:ascii="Arial" w:eastAsia="Times New Roman" w:hAnsi="Arial" w:cs="Arial"/>
          <w:sz w:val="21"/>
          <w:szCs w:val="21"/>
        </w:rPr>
        <w:br/>
      </w:r>
      <w:r w:rsidRPr="00E0134E">
        <w:rPr>
          <w:rFonts w:ascii="Arial" w:eastAsia="Times New Roman" w:hAnsi="Arial" w:cs="Arial"/>
          <w:sz w:val="21"/>
          <w:szCs w:val="21"/>
        </w:rPr>
        <w:br/>
      </w:r>
    </w:p>
    <w:sectPr w:rsidR="003B3490" w:rsidRPr="00E0134E" w:rsidSect="00270F75">
      <w:pgSz w:w="12240" w:h="15840"/>
      <w:pgMar w:top="1135" w:right="1325"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33"/>
    <w:rsid w:val="00137D97"/>
    <w:rsid w:val="001C1CF0"/>
    <w:rsid w:val="00270F75"/>
    <w:rsid w:val="0038409A"/>
    <w:rsid w:val="003B3490"/>
    <w:rsid w:val="00515CD1"/>
    <w:rsid w:val="0055437D"/>
    <w:rsid w:val="00924733"/>
    <w:rsid w:val="00D270AF"/>
    <w:rsid w:val="00E0134E"/>
    <w:rsid w:val="00EC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70AF"/>
    <w:pPr>
      <w:spacing w:after="0" w:line="240" w:lineRule="auto"/>
    </w:pPr>
    <w:rPr>
      <w:rFonts w:ascii="Times New Roman" w:eastAsia="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70AF"/>
    <w:pPr>
      <w:spacing w:after="0" w:line="240" w:lineRule="auto"/>
    </w:pPr>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antien</dc:creator>
  <cp:lastModifiedBy>antien</cp:lastModifiedBy>
  <cp:revision>6</cp:revision>
  <dcterms:created xsi:type="dcterms:W3CDTF">2020-07-16T08:43:00Z</dcterms:created>
  <dcterms:modified xsi:type="dcterms:W3CDTF">2021-09-30T05:34:00Z</dcterms:modified>
</cp:coreProperties>
</file>